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12025E">
        <w:rPr>
          <w:szCs w:val="24"/>
        </w:rPr>
        <w:t>1</w:t>
      </w:r>
      <w:r w:rsidR="006D5C0F">
        <w:rPr>
          <w:szCs w:val="24"/>
        </w:rPr>
        <w:t>1</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Ospitalieri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12025E">
        <w:t>A</w:t>
      </w:r>
      <w:r w:rsidR="00B73988" w:rsidRPr="000A01FD">
        <w:t>,</w:t>
      </w:r>
      <w:r w:rsidR="00A677C0" w:rsidRPr="000A01FD">
        <w:t xml:space="preserve"> nell’ambito del progetto di ricerca dal titolo “</w:t>
      </w:r>
      <w:r w:rsidR="0012025E" w:rsidRPr="002060B8">
        <w:rPr>
          <w:i/>
        </w:rPr>
        <w:t>REVER3MAB: un farmaco biologico innovativo per revertire la resistenza a terapie oncologiche convenzionali</w:t>
      </w:r>
      <w:r w:rsidR="00A677C0" w:rsidRPr="002C4DF5">
        <w:t>.</w:t>
      </w:r>
      <w:r w:rsidR="00592D3E" w:rsidRPr="002C4DF5">
        <w:t>”</w:t>
      </w:r>
      <w:r w:rsidR="00592D3E">
        <w:t xml:space="preserve"> C</w:t>
      </w:r>
      <w:r w:rsidR="00A11505">
        <w:t>o</w:t>
      </w:r>
      <w:r w:rsidR="00592D3E">
        <w:t>d. IFO</w:t>
      </w:r>
      <w:r w:rsidR="00035559">
        <w:t xml:space="preserve"> </w:t>
      </w:r>
      <w:r w:rsidR="0012025E" w:rsidRPr="0085008E">
        <w:t>18/14/R/23</w:t>
      </w:r>
      <w:r w:rsidR="0012025E">
        <w:t xml:space="preserve"> </w:t>
      </w:r>
      <w:r w:rsidR="00F30767">
        <w:t xml:space="preserve">sotto la supervisione della Dr.ssa </w:t>
      </w:r>
      <w:r w:rsidR="0012025E">
        <w:t>Paola Nisticò</w:t>
      </w:r>
      <w:r w:rsidR="00A11505">
        <w:t>.</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2025E">
        <w:t>1</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A13804" w:rsidRDefault="00A13804" w:rsidP="00173949">
      <w:pPr>
        <w:pStyle w:val="Paragrafoelenco"/>
        <w:numPr>
          <w:ilvl w:val="0"/>
          <w:numId w:val="9"/>
        </w:numPr>
        <w:spacing w:line="360" w:lineRule="auto"/>
        <w:jc w:val="both"/>
      </w:pPr>
      <w:r>
        <w:lastRenderedPageBreak/>
        <w:t>i</w:t>
      </w:r>
      <w:r w:rsidR="0012025E" w:rsidRPr="002060B8">
        <w:t xml:space="preserve">solare linfociti, </w:t>
      </w:r>
      <w:r w:rsidR="0012025E" w:rsidRPr="0085008E">
        <w:t xml:space="preserve">siero/plasma </w:t>
      </w:r>
      <w:r w:rsidR="0012025E" w:rsidRPr="002060B8">
        <w:t>del sangue periferico</w:t>
      </w:r>
      <w:r w:rsidR="0012025E" w:rsidRPr="0085008E">
        <w:t xml:space="preserve"> di pazien</w:t>
      </w:r>
      <w:r w:rsidR="009C7C48">
        <w:t>ti affetti da NSCLC e melanoma;</w:t>
      </w:r>
    </w:p>
    <w:p w:rsidR="001725EA" w:rsidRDefault="00A13804" w:rsidP="00FD1469">
      <w:pPr>
        <w:pStyle w:val="Paragrafoelenco"/>
        <w:numPr>
          <w:ilvl w:val="0"/>
          <w:numId w:val="9"/>
        </w:numPr>
        <w:spacing w:after="100" w:afterAutospacing="1" w:line="360" w:lineRule="auto"/>
        <w:jc w:val="both"/>
      </w:pPr>
      <w:r>
        <w:t>e</w:t>
      </w:r>
      <w:r w:rsidR="0012025E" w:rsidRPr="0085008E">
        <w:t xml:space="preserve">ffettuare analisi di immunofluorescenza sulle popolazioni del sangue </w:t>
      </w:r>
      <w:r w:rsidR="000471D2">
        <w:t>periferico ed analisi di immuno</w:t>
      </w:r>
      <w:r w:rsidR="0012025E" w:rsidRPr="0085008E">
        <w:t>istochimica su sezione di tessuti</w:t>
      </w:r>
      <w:r w:rsidR="009C7C48">
        <w:t>;</w:t>
      </w:r>
    </w:p>
    <w:p w:rsidR="00A677C0" w:rsidRPr="000A01FD" w:rsidRDefault="00A677C0" w:rsidP="00A13804">
      <w:pPr>
        <w:spacing w:line="360" w:lineRule="auto"/>
        <w:jc w:val="both"/>
        <w:rPr>
          <w:b/>
        </w:rPr>
      </w:pPr>
      <w:r w:rsidRPr="000A01FD">
        <w:rPr>
          <w:b/>
        </w:rPr>
        <w:t>Compenso</w:t>
      </w:r>
      <w:r w:rsidR="00CA19FD">
        <w:rPr>
          <w:b/>
        </w:rPr>
        <w:t xml:space="preserve"> lordo</w:t>
      </w:r>
      <w:r w:rsidRPr="000A01FD">
        <w:rPr>
          <w:b/>
        </w:rPr>
        <w:t>:</w:t>
      </w:r>
      <w:r w:rsidRPr="000A01FD">
        <w:t xml:space="preserve"> € </w:t>
      </w:r>
      <w:r w:rsidR="00A13804" w:rsidRPr="00A13804">
        <w:rPr>
          <w:rFonts w:eastAsia="SimHei"/>
        </w:rPr>
        <w:t>13.750,00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A11505" w:rsidRDefault="00A13804" w:rsidP="00A11505">
      <w:pPr>
        <w:spacing w:line="360" w:lineRule="auto"/>
        <w:ind w:left="-851" w:firstLine="851"/>
        <w:jc w:val="both"/>
      </w:pPr>
      <w:r w:rsidRPr="0085008E">
        <w:t>Laurea in Tecniche di Laboratorio Biomedico</w:t>
      </w:r>
      <w:r w:rsidR="00A11505" w:rsidRPr="00A11505">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0471D2" w:rsidRDefault="000471D2" w:rsidP="005B120B">
      <w:pPr>
        <w:pStyle w:val="Paragrafoelenco"/>
        <w:numPr>
          <w:ilvl w:val="0"/>
          <w:numId w:val="11"/>
        </w:numPr>
        <w:spacing w:line="360" w:lineRule="auto"/>
        <w:jc w:val="both"/>
      </w:pPr>
      <w:r>
        <w:t>e</w:t>
      </w:r>
      <w:r w:rsidRPr="002060B8">
        <w:t>sperienza in processazione di campioni biologici e tessuti p</w:t>
      </w:r>
      <w:r w:rsidR="009C7C48">
        <w:t>er indagini anatomo-patologiche;</w:t>
      </w:r>
    </w:p>
    <w:p w:rsidR="000471D2" w:rsidRDefault="000471D2" w:rsidP="005B120B">
      <w:pPr>
        <w:pStyle w:val="Paragrafoelenco"/>
        <w:numPr>
          <w:ilvl w:val="0"/>
          <w:numId w:val="11"/>
        </w:numPr>
        <w:spacing w:line="360" w:lineRule="auto"/>
        <w:jc w:val="both"/>
      </w:pPr>
      <w:r w:rsidRPr="002060B8">
        <w:t xml:space="preserve"> </w:t>
      </w:r>
      <w:r>
        <w:t>t</w:t>
      </w:r>
      <w:r w:rsidRPr="002060B8">
        <w:t>ecniche di bi</w:t>
      </w:r>
      <w:r w:rsidR="009C7C48">
        <w:t>ologia cellulare e di istologia;</w:t>
      </w:r>
    </w:p>
    <w:p w:rsidR="000471D2" w:rsidRDefault="000471D2" w:rsidP="005B120B">
      <w:pPr>
        <w:pStyle w:val="Paragrafoelenco"/>
        <w:numPr>
          <w:ilvl w:val="0"/>
          <w:numId w:val="11"/>
        </w:numPr>
        <w:spacing w:line="360" w:lineRule="auto"/>
        <w:jc w:val="both"/>
      </w:pPr>
      <w:r w:rsidRPr="002060B8">
        <w:t xml:space="preserve"> </w:t>
      </w:r>
      <w:r>
        <w:t>c</w:t>
      </w:r>
      <w:r w:rsidRPr="002060B8">
        <w:t>ompetenza in colorazioni di immunofluorescenza</w:t>
      </w:r>
      <w:r w:rsidR="009C7C48">
        <w:t>;</w:t>
      </w:r>
    </w:p>
    <w:p w:rsidR="000471D2" w:rsidRDefault="000471D2" w:rsidP="000471D2">
      <w:pPr>
        <w:pStyle w:val="Paragrafoelenco"/>
        <w:spacing w:line="360" w:lineRule="auto"/>
        <w:ind w:left="720"/>
        <w:jc w:val="both"/>
      </w:pPr>
    </w:p>
    <w:p w:rsidR="00173949" w:rsidRDefault="00173949" w:rsidP="000471D2">
      <w:pPr>
        <w:pStyle w:val="Paragrafoelenco"/>
        <w:spacing w:line="360" w:lineRule="auto"/>
        <w:ind w:left="720"/>
        <w:jc w:val="both"/>
      </w:pPr>
    </w:p>
    <w:p w:rsidR="000471D2" w:rsidRDefault="000471D2" w:rsidP="001B7AA4">
      <w:pPr>
        <w:spacing w:line="360" w:lineRule="auto"/>
        <w:jc w:val="center"/>
        <w:rPr>
          <w:b/>
        </w:rPr>
      </w:pPr>
    </w:p>
    <w:p w:rsidR="00DE6334" w:rsidRPr="000A01FD" w:rsidRDefault="00DE6334" w:rsidP="001B7AA4">
      <w:pPr>
        <w:spacing w:line="360" w:lineRule="auto"/>
        <w:jc w:val="center"/>
        <w:rPr>
          <w:b/>
        </w:rPr>
      </w:pPr>
      <w:r w:rsidRPr="000A01FD">
        <w:rPr>
          <w:b/>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85008E">
        <w:t xml:space="preserve">la UOSD </w:t>
      </w:r>
      <w:r w:rsidR="00DD1EE6" w:rsidRPr="002060B8">
        <w:t>Immunologia e Immunoterapia dei Tumori</w:t>
      </w:r>
      <w:r w:rsidR="007D418E" w:rsidRPr="000A01FD">
        <w:rPr>
          <w:spacing w:val="7"/>
        </w:rPr>
        <w:t xml:space="preserve"> </w:t>
      </w:r>
      <w:r w:rsidR="00B73988" w:rsidRPr="000A01FD">
        <w:rPr>
          <w:spacing w:val="7"/>
        </w:rPr>
        <w:t xml:space="preserve">dell’Istituto </w:t>
      </w:r>
      <w:r w:rsidRPr="000A01FD">
        <w:t xml:space="preserve">secondo le indicazioni concordate dal Responsabile del progetto </w:t>
      </w:r>
      <w:r w:rsidR="00907718" w:rsidRPr="000A01FD">
        <w:t>Dr.ssa</w:t>
      </w:r>
      <w:r w:rsidR="00907718">
        <w:t xml:space="preserve"> </w:t>
      </w:r>
      <w:r w:rsidR="0012025E">
        <w:t>Paola Nisticò</w:t>
      </w:r>
      <w:r w:rsidR="00907718">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ia Elio Chianesi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 xml:space="preserve">occorre indicare il </w:t>
      </w:r>
      <w:r w:rsidRPr="00A56912">
        <w:rPr>
          <w:b/>
        </w:rPr>
        <w:lastRenderedPageBreak/>
        <w:t>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Lgs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w:t>
      </w:r>
      <w:r w:rsidRPr="000A01FD">
        <w:lastRenderedPageBreak/>
        <w:t xml:space="preserve">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lastRenderedPageBreak/>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w:t>
      </w:r>
      <w:r w:rsidRPr="000A01FD">
        <w:lastRenderedPageBreak/>
        <w:t>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 xml:space="preserve">La UO SAR comunica al vincitore il conferimento dell’incarico con </w:t>
      </w:r>
      <w:r w:rsidRPr="000A01FD">
        <w:lastRenderedPageBreak/>
        <w:t>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lastRenderedPageBreak/>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w:t>
      </w:r>
      <w:r w:rsidRPr="000A01FD">
        <w:lastRenderedPageBreak/>
        <w:t>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w:t>
      </w:r>
      <w:r w:rsidRPr="000A01FD">
        <w:lastRenderedPageBreak/>
        <w:t>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w:t>
      </w:r>
      <w:r w:rsidRPr="000A01FD">
        <w:lastRenderedPageBreak/>
        <w:t xml:space="preserve">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 xml:space="preserve">Il sopravvenire di una delle situazioni di incompatibilità di cui al precedente punto 12 comporta l’automatica ed immediata decadenza dal godimento della borsa di studio con decorrenza come al precedente </w:t>
      </w:r>
      <w:r w:rsidRPr="000A01FD">
        <w:lastRenderedPageBreak/>
        <w:t>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giudizio </w:t>
      </w:r>
      <w:r w:rsidRPr="000A01FD">
        <w:lastRenderedPageBreak/>
        <w:t>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72" w:rsidRDefault="00647072" w:rsidP="001B72A0">
      <w:r>
        <w:separator/>
      </w:r>
    </w:p>
  </w:endnote>
  <w:endnote w:type="continuationSeparator" w:id="0">
    <w:p w:rsidR="00647072" w:rsidRDefault="00647072"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72" w:rsidRDefault="00647072" w:rsidP="001B72A0">
      <w:r>
        <w:separator/>
      </w:r>
    </w:p>
  </w:footnote>
  <w:footnote w:type="continuationSeparator" w:id="0">
    <w:p w:rsidR="00647072" w:rsidRDefault="00647072"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5055E"/>
    <w:rsid w:val="00592C0F"/>
    <w:rsid w:val="00592D3E"/>
    <w:rsid w:val="005B120B"/>
    <w:rsid w:val="006210CD"/>
    <w:rsid w:val="00622538"/>
    <w:rsid w:val="00647072"/>
    <w:rsid w:val="00676BC5"/>
    <w:rsid w:val="006C088C"/>
    <w:rsid w:val="006D5C0F"/>
    <w:rsid w:val="00761771"/>
    <w:rsid w:val="0079663C"/>
    <w:rsid w:val="007B1287"/>
    <w:rsid w:val="007B20CB"/>
    <w:rsid w:val="007C1F2D"/>
    <w:rsid w:val="007C3DB2"/>
    <w:rsid w:val="007D1235"/>
    <w:rsid w:val="007D418E"/>
    <w:rsid w:val="00811258"/>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ED452B"/>
    <w:rsid w:val="00F00F81"/>
    <w:rsid w:val="00F06FBC"/>
    <w:rsid w:val="00F16EA5"/>
    <w:rsid w:val="00F20C7D"/>
    <w:rsid w:val="00F2576D"/>
    <w:rsid w:val="00F30767"/>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17848-5443-4585-8330-F9B7ED71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2049</Words>
  <Characters>11681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2018-06-07T11:38:00Z</cp:lastPrinted>
  <dcterms:created xsi:type="dcterms:W3CDTF">2018-06-08T06:24:00Z</dcterms:created>
  <dcterms:modified xsi:type="dcterms:W3CDTF">2018-06-08T06:24:00Z</dcterms:modified>
</cp:coreProperties>
</file>