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Default="00DE6334" w:rsidP="00D5109C">
      <w:pPr>
        <w:pStyle w:val="Titolo1"/>
        <w:tabs>
          <w:tab w:val="right" w:pos="9065"/>
        </w:tabs>
        <w:jc w:val="left"/>
        <w:rPr>
          <w:szCs w:val="24"/>
        </w:rPr>
      </w:pPr>
      <w:r w:rsidRPr="000A01FD">
        <w:rPr>
          <w:szCs w:val="24"/>
        </w:rPr>
        <w:t>Bando n.</w:t>
      </w:r>
      <w:r w:rsidR="003219EA">
        <w:rPr>
          <w:szCs w:val="24"/>
        </w:rPr>
        <w:t xml:space="preserve"> </w:t>
      </w:r>
      <w:r w:rsidR="0012025E">
        <w:rPr>
          <w:szCs w:val="24"/>
        </w:rPr>
        <w:t>1</w:t>
      </w:r>
      <w:r w:rsidR="0058737A">
        <w:rPr>
          <w:szCs w:val="24"/>
        </w:rPr>
        <w:t>6</w:t>
      </w:r>
      <w:r w:rsidR="004C593F" w:rsidRPr="00CE7D0E">
        <w:rPr>
          <w:szCs w:val="24"/>
        </w:rPr>
        <w:t xml:space="preserve"> </w:t>
      </w:r>
      <w:r w:rsidR="00592C0F" w:rsidRPr="00CE7D0E">
        <w:rPr>
          <w:szCs w:val="24"/>
        </w:rPr>
        <w:t>/201</w:t>
      </w:r>
      <w:r w:rsidR="002036FD">
        <w:rPr>
          <w:szCs w:val="24"/>
        </w:rPr>
        <w:t>8</w:t>
      </w:r>
    </w:p>
    <w:p w:rsidR="00A11505" w:rsidRPr="00A11505" w:rsidRDefault="00A11505" w:rsidP="00A11505"/>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Default="00DE6334" w:rsidP="00761771">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 xml:space="preserve">mento di n. 1 borsa di studio, </w:t>
      </w:r>
      <w:r w:rsidR="007B20CB" w:rsidRPr="000A01FD">
        <w:t xml:space="preserve">tipologia </w:t>
      </w:r>
      <w:r w:rsidR="0058737A">
        <w:t>B</w:t>
      </w:r>
      <w:r w:rsidR="00B73988" w:rsidRPr="000A01FD">
        <w:t>,</w:t>
      </w:r>
      <w:r w:rsidR="00A677C0" w:rsidRPr="000A01FD">
        <w:t xml:space="preserve"> nell’ambito del progetto di ricerca dal titolo </w:t>
      </w:r>
      <w:r w:rsidR="00A677C0" w:rsidRPr="0058737A">
        <w:rPr>
          <w:i/>
        </w:rPr>
        <w:t>“</w:t>
      </w:r>
      <w:r w:rsidR="0058737A" w:rsidRPr="0058737A">
        <w:rPr>
          <w:i/>
          <w:iCs/>
        </w:rPr>
        <w:t xml:space="preserve">Innovative </w:t>
      </w:r>
      <w:proofErr w:type="spellStart"/>
      <w:r w:rsidR="0058737A" w:rsidRPr="0058737A">
        <w:rPr>
          <w:i/>
          <w:iCs/>
        </w:rPr>
        <w:t>tools</w:t>
      </w:r>
      <w:proofErr w:type="spellEnd"/>
      <w:r w:rsidR="0058737A" w:rsidRPr="0058737A">
        <w:rPr>
          <w:i/>
          <w:iCs/>
        </w:rPr>
        <w:t xml:space="preserve"> for </w:t>
      </w:r>
      <w:proofErr w:type="spellStart"/>
      <w:r w:rsidR="0058737A" w:rsidRPr="0058737A">
        <w:rPr>
          <w:i/>
          <w:iCs/>
        </w:rPr>
        <w:t>early</w:t>
      </w:r>
      <w:proofErr w:type="spellEnd"/>
      <w:r w:rsidR="0058737A" w:rsidRPr="0058737A">
        <w:rPr>
          <w:i/>
          <w:iCs/>
        </w:rPr>
        <w:t xml:space="preserve"> </w:t>
      </w:r>
      <w:proofErr w:type="spellStart"/>
      <w:r w:rsidR="0058737A" w:rsidRPr="0058737A">
        <w:rPr>
          <w:i/>
          <w:iCs/>
        </w:rPr>
        <w:t>diagnosis</w:t>
      </w:r>
      <w:proofErr w:type="spellEnd"/>
      <w:r w:rsidR="0058737A" w:rsidRPr="0058737A">
        <w:rPr>
          <w:i/>
          <w:iCs/>
        </w:rPr>
        <w:t xml:space="preserve"> and </w:t>
      </w:r>
      <w:proofErr w:type="spellStart"/>
      <w:r w:rsidR="0058737A" w:rsidRPr="0058737A">
        <w:rPr>
          <w:i/>
          <w:iCs/>
        </w:rPr>
        <w:t>risk</w:t>
      </w:r>
      <w:proofErr w:type="spellEnd"/>
      <w:r w:rsidR="0058737A" w:rsidRPr="0058737A">
        <w:rPr>
          <w:i/>
          <w:iCs/>
        </w:rPr>
        <w:t xml:space="preserve"> </w:t>
      </w:r>
      <w:proofErr w:type="spellStart"/>
      <w:r w:rsidR="0058737A" w:rsidRPr="0058737A">
        <w:rPr>
          <w:i/>
          <w:iCs/>
        </w:rPr>
        <w:t>assessment</w:t>
      </w:r>
      <w:proofErr w:type="spellEnd"/>
      <w:r w:rsidR="0058737A" w:rsidRPr="0058737A">
        <w:rPr>
          <w:i/>
          <w:iCs/>
        </w:rPr>
        <w:t xml:space="preserve"> of </w:t>
      </w:r>
      <w:proofErr w:type="spellStart"/>
      <w:r w:rsidR="0058737A" w:rsidRPr="0058737A">
        <w:rPr>
          <w:i/>
          <w:iCs/>
        </w:rPr>
        <w:t>pancreatic</w:t>
      </w:r>
      <w:proofErr w:type="spellEnd"/>
      <w:r w:rsidR="0058737A" w:rsidRPr="0058737A">
        <w:rPr>
          <w:i/>
          <w:iCs/>
        </w:rPr>
        <w:t xml:space="preserve"> </w:t>
      </w:r>
      <w:proofErr w:type="spellStart"/>
      <w:r w:rsidR="0058737A" w:rsidRPr="0058737A">
        <w:rPr>
          <w:i/>
          <w:iCs/>
        </w:rPr>
        <w:t>cancer</w:t>
      </w:r>
      <w:proofErr w:type="spellEnd"/>
      <w:r w:rsidR="00A677C0" w:rsidRPr="0058737A">
        <w:rPr>
          <w:i/>
        </w:rPr>
        <w:t>.</w:t>
      </w:r>
      <w:r w:rsidR="00592D3E" w:rsidRPr="0058737A">
        <w:rPr>
          <w:i/>
        </w:rPr>
        <w:t>” C</w:t>
      </w:r>
      <w:r w:rsidR="00A11505" w:rsidRPr="0058737A">
        <w:rPr>
          <w:i/>
        </w:rPr>
        <w:t>o</w:t>
      </w:r>
      <w:r w:rsidR="00592D3E" w:rsidRPr="0058737A">
        <w:rPr>
          <w:i/>
        </w:rPr>
        <w:t>d. IFO</w:t>
      </w:r>
      <w:r w:rsidR="00035559">
        <w:t xml:space="preserve"> </w:t>
      </w:r>
      <w:r w:rsidR="0058737A" w:rsidRPr="00205054">
        <w:rPr>
          <w:rFonts w:eastAsia="SimHei"/>
        </w:rPr>
        <w:t>cod. IFO  18/30/R/01</w:t>
      </w:r>
      <w:r w:rsidR="0058737A">
        <w:rPr>
          <w:rFonts w:eastAsia="SimHei"/>
        </w:rPr>
        <w:t xml:space="preserve"> </w:t>
      </w:r>
      <w:r w:rsidR="00F30767">
        <w:t>sotto la supervisione del</w:t>
      </w:r>
      <w:r w:rsidR="003F094A">
        <w:t xml:space="preserve"> Dr. </w:t>
      </w:r>
      <w:r w:rsidR="00900DB5">
        <w:t>Michele Milella</w:t>
      </w:r>
      <w:r w:rsidR="00A11505">
        <w:t>.</w:t>
      </w:r>
    </w:p>
    <w:p w:rsidR="0012025E" w:rsidRPr="000A01FD" w:rsidRDefault="0012025E" w:rsidP="00761771">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900DB5">
        <w:t>0</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58737A">
        <w:rPr>
          <w:rFonts w:eastAsia="SimHei"/>
        </w:rPr>
        <w:t>.</w:t>
      </w:r>
      <w:r w:rsidR="0012025E">
        <w:t xml:space="preserve"> </w:t>
      </w:r>
    </w:p>
    <w:p w:rsidR="003F094A" w:rsidRPr="00900DB5" w:rsidRDefault="00A677C0" w:rsidP="003F094A">
      <w:pPr>
        <w:spacing w:line="360" w:lineRule="auto"/>
        <w:jc w:val="both"/>
      </w:pPr>
      <w:r w:rsidRPr="001E0185">
        <w:rPr>
          <w:b/>
        </w:rPr>
        <w:t>Attività da svolgere:</w:t>
      </w:r>
      <w:r w:rsidR="00A11505">
        <w:rPr>
          <w:b/>
        </w:rPr>
        <w:t xml:space="preserve"> </w:t>
      </w:r>
      <w:r w:rsidR="0058737A">
        <w:t>raccolta ed analisi di campioni di sangue periferico di pazienti affetti da adenocarcinoma pancreatico per la ricerca di mutazioni germinali in un pannello “custom” di geni correlati a DDR; caratterizzazione genomica di tessuti da biopsie o pezzi chirurgici di pazienti affetti da adenocarcinoma pancreatico avanzato; implementazione di un database clinico-molecolare relativo ai pazienti affetti da adenocarcinoma pancreatico; valutazione preclinica di strategie di combinazione di inibitori della trasduzione del segnale in modelli di adenocarcino</w:t>
      </w:r>
      <w:r w:rsidR="0058737A">
        <w:t>ma pancreatico</w:t>
      </w:r>
      <w:r w:rsidR="00900DB5">
        <w:t>.</w:t>
      </w:r>
    </w:p>
    <w:p w:rsidR="003F094A" w:rsidRDefault="00A677C0" w:rsidP="003F094A">
      <w:pPr>
        <w:spacing w:line="360" w:lineRule="auto"/>
        <w:jc w:val="both"/>
        <w:rPr>
          <w:rFonts w:eastAsia="SimHei"/>
        </w:rPr>
      </w:pPr>
      <w:r w:rsidRPr="000A01FD">
        <w:rPr>
          <w:b/>
        </w:rPr>
        <w:t>Compenso</w:t>
      </w:r>
      <w:r w:rsidR="00CA19FD">
        <w:rPr>
          <w:b/>
        </w:rPr>
        <w:t xml:space="preserve"> lordo</w:t>
      </w:r>
      <w:r w:rsidRPr="000A01FD">
        <w:rPr>
          <w:b/>
        </w:rPr>
        <w:t>:</w:t>
      </w:r>
      <w:r w:rsidRPr="000A01FD">
        <w:t xml:space="preserve"> € </w:t>
      </w:r>
      <w:r w:rsidR="003F094A">
        <w:rPr>
          <w:rFonts w:eastAsia="SimHei"/>
        </w:rPr>
        <w:t>1</w:t>
      </w:r>
      <w:r w:rsidR="0058737A">
        <w:rPr>
          <w:rFonts w:eastAsia="SimHei"/>
        </w:rPr>
        <w:t>5</w:t>
      </w:r>
      <w:r w:rsidR="003F094A">
        <w:rPr>
          <w:rFonts w:eastAsia="SimHei"/>
        </w:rPr>
        <w:t>.</w:t>
      </w:r>
      <w:r w:rsidR="00900DB5">
        <w:rPr>
          <w:rFonts w:eastAsia="SimHei"/>
        </w:rPr>
        <w:t>0</w:t>
      </w:r>
      <w:r w:rsidR="003F094A">
        <w:rPr>
          <w:rFonts w:eastAsia="SimHei"/>
        </w:rPr>
        <w:t>00,00</w:t>
      </w:r>
    </w:p>
    <w:p w:rsidR="00DE6334" w:rsidRPr="003F094A" w:rsidRDefault="00DE6334" w:rsidP="003F094A">
      <w:pPr>
        <w:spacing w:line="360" w:lineRule="auto"/>
        <w:jc w:val="center"/>
        <w:rPr>
          <w:b/>
        </w:rPr>
      </w:pPr>
      <w:r w:rsidRPr="003F094A">
        <w:rPr>
          <w:b/>
        </w:rPr>
        <w:t>Art. 1</w:t>
      </w:r>
    </w:p>
    <w:p w:rsidR="00B73988" w:rsidRPr="003F094A" w:rsidRDefault="00DE6334" w:rsidP="003D378A">
      <w:pPr>
        <w:spacing w:line="360" w:lineRule="auto"/>
        <w:jc w:val="both"/>
        <w:rPr>
          <w:highlight w:val="yellow"/>
        </w:rPr>
      </w:pPr>
      <w:r w:rsidRPr="000A01FD">
        <w:t xml:space="preserve">Possono partecipare al </w:t>
      </w:r>
      <w:r w:rsidRPr="003F094A">
        <w:t>concorso gli</w:t>
      </w:r>
      <w:r w:rsidR="00A11505" w:rsidRPr="003F094A">
        <w:t xml:space="preserve"> aspiranti che sono in possesso</w:t>
      </w:r>
      <w:r w:rsidR="00BF02D8" w:rsidRPr="003F094A">
        <w:t xml:space="preserve"> del seguente titolo</w:t>
      </w:r>
      <w:r w:rsidRPr="003F094A">
        <w:t xml:space="preserve"> di studio: </w:t>
      </w:r>
    </w:p>
    <w:p w:rsidR="0058737A" w:rsidRDefault="0058737A" w:rsidP="003D378A">
      <w:pPr>
        <w:spacing w:line="360" w:lineRule="auto"/>
        <w:jc w:val="both"/>
        <w:rPr>
          <w:w w:val="105"/>
        </w:rPr>
      </w:pPr>
      <w:r w:rsidRPr="009249C4">
        <w:rPr>
          <w:w w:val="105"/>
        </w:rPr>
        <w:t>Laurea magistrale in Biologia Cellul</w:t>
      </w:r>
      <w:r>
        <w:rPr>
          <w:w w:val="105"/>
        </w:rPr>
        <w:t>are e Molecolare o equipollenti, conseguita da non più di 5 anni.</w:t>
      </w:r>
    </w:p>
    <w:p w:rsidR="003D378A" w:rsidRDefault="003D378A" w:rsidP="003D378A">
      <w:pPr>
        <w:spacing w:after="120" w:line="360" w:lineRule="auto"/>
        <w:ind w:right="-1"/>
        <w:jc w:val="both"/>
        <w:rPr>
          <w:rFonts w:eastAsia="Arial"/>
          <w:lang w:eastAsia="en-US" w:bidi="en-US"/>
        </w:rPr>
      </w:pPr>
      <w:r w:rsidRPr="003D378A">
        <w:rPr>
          <w:lang w:eastAsia="en-US" w:bidi="en-US"/>
        </w:rPr>
        <w:t>Titolo Preferenziale:</w:t>
      </w:r>
      <w:r w:rsidRPr="003D378A">
        <w:rPr>
          <w:b/>
          <w:lang w:eastAsia="en-US" w:bidi="en-US"/>
        </w:rPr>
        <w:t xml:space="preserve"> </w:t>
      </w:r>
      <w:r w:rsidRPr="003D378A">
        <w:rPr>
          <w:rFonts w:eastAsia="Arial"/>
          <w:lang w:eastAsia="en-US" w:bidi="en-US"/>
        </w:rPr>
        <w:t xml:space="preserve">votazione 110/110, lode, tirocinio nel campo </w:t>
      </w:r>
      <w:bookmarkStart w:id="0" w:name="_GoBack"/>
      <w:bookmarkEnd w:id="0"/>
      <w:r w:rsidRPr="003D378A">
        <w:rPr>
          <w:rFonts w:eastAsia="Arial"/>
          <w:lang w:eastAsia="en-US" w:bidi="en-US"/>
        </w:rPr>
        <w:t xml:space="preserve">della medicina molecolare; </w:t>
      </w:r>
    </w:p>
    <w:p w:rsidR="003D378A" w:rsidRPr="003D378A" w:rsidRDefault="003D378A" w:rsidP="003D378A">
      <w:pPr>
        <w:spacing w:after="120" w:line="360" w:lineRule="auto"/>
        <w:ind w:right="-1"/>
        <w:jc w:val="both"/>
        <w:rPr>
          <w:rFonts w:eastAsia="Arial"/>
          <w:lang w:eastAsia="en-US" w:bidi="en-US"/>
        </w:rPr>
      </w:pPr>
      <w:r w:rsidRPr="003D378A">
        <w:rPr>
          <w:rFonts w:eastAsia="Arial"/>
          <w:lang w:eastAsia="en-US" w:bidi="en-US"/>
        </w:rPr>
        <w:t>la partecipazione ad un programma di Dottorato verrà considerata titolo preferenziale, se presente, in aggiunta a quelli sopraelencati.</w:t>
      </w:r>
    </w:p>
    <w:p w:rsidR="005B120B" w:rsidRPr="003F094A" w:rsidRDefault="00DE6334" w:rsidP="00A11505">
      <w:pPr>
        <w:spacing w:line="360" w:lineRule="auto"/>
        <w:jc w:val="both"/>
      </w:pPr>
      <w:r w:rsidRPr="003F094A">
        <w:t>Nello specifico, i candidati devono possedere le seguenti competenze ed esperienze:</w:t>
      </w:r>
      <w:r w:rsidR="004C593F" w:rsidRPr="003F094A">
        <w:t xml:space="preserve"> </w:t>
      </w:r>
    </w:p>
    <w:p w:rsidR="0058737A" w:rsidRPr="0058737A" w:rsidRDefault="0058737A" w:rsidP="0058737A">
      <w:pPr>
        <w:pStyle w:val="Paragrafoelenco"/>
        <w:numPr>
          <w:ilvl w:val="0"/>
          <w:numId w:val="14"/>
        </w:numPr>
        <w:spacing w:line="360" w:lineRule="auto"/>
      </w:pPr>
      <w:r>
        <w:rPr>
          <w:w w:val="105"/>
        </w:rPr>
        <w:lastRenderedPageBreak/>
        <w:t>a</w:t>
      </w:r>
      <w:r w:rsidRPr="0058737A">
        <w:rPr>
          <w:w w:val="105"/>
        </w:rPr>
        <w:t xml:space="preserve">lmeno </w:t>
      </w:r>
      <w:r w:rsidRPr="0058737A">
        <w:rPr>
          <w:spacing w:val="-11"/>
          <w:w w:val="105"/>
        </w:rPr>
        <w:t xml:space="preserve">1 </w:t>
      </w:r>
      <w:r w:rsidRPr="0058737A">
        <w:rPr>
          <w:w w:val="105"/>
        </w:rPr>
        <w:t xml:space="preserve">anno di esperienza presso </w:t>
      </w:r>
      <w:r w:rsidRPr="0058737A">
        <w:rPr>
          <w:spacing w:val="-27"/>
          <w:w w:val="105"/>
        </w:rPr>
        <w:t>I</w:t>
      </w:r>
      <w:r w:rsidRPr="0058737A">
        <w:rPr>
          <w:w w:val="105"/>
        </w:rPr>
        <w:t>st</w:t>
      </w:r>
      <w:r w:rsidRPr="0058737A">
        <w:rPr>
          <w:spacing w:val="-11"/>
          <w:w w:val="105"/>
        </w:rPr>
        <w:t>i</w:t>
      </w:r>
      <w:r w:rsidRPr="0058737A">
        <w:rPr>
          <w:w w:val="105"/>
        </w:rPr>
        <w:t xml:space="preserve">tuzioni Scientifiche di riferimento per le competenze </w:t>
      </w:r>
      <w:r w:rsidRPr="0058737A">
        <w:rPr>
          <w:spacing w:val="-1"/>
          <w:w w:val="105"/>
        </w:rPr>
        <w:t>r</w:t>
      </w:r>
      <w:r w:rsidRPr="0058737A">
        <w:rPr>
          <w:spacing w:val="-21"/>
          <w:w w:val="105"/>
        </w:rPr>
        <w:t>i</w:t>
      </w:r>
      <w:r w:rsidRPr="0058737A">
        <w:rPr>
          <w:spacing w:val="14"/>
          <w:w w:val="105"/>
        </w:rPr>
        <w:t>c</w:t>
      </w:r>
      <w:r w:rsidRPr="0058737A">
        <w:rPr>
          <w:w w:val="105"/>
        </w:rPr>
        <w:t>hi</w:t>
      </w:r>
      <w:r w:rsidRPr="0058737A">
        <w:rPr>
          <w:spacing w:val="-11"/>
          <w:w w:val="105"/>
        </w:rPr>
        <w:t>e</w:t>
      </w:r>
      <w:r w:rsidRPr="0058737A">
        <w:rPr>
          <w:w w:val="105"/>
        </w:rPr>
        <w:t xml:space="preserve">ste. </w:t>
      </w:r>
    </w:p>
    <w:p w:rsidR="0058737A" w:rsidRDefault="0058737A" w:rsidP="0058737A">
      <w:pPr>
        <w:pStyle w:val="Paragrafoelenco"/>
        <w:numPr>
          <w:ilvl w:val="0"/>
          <w:numId w:val="14"/>
        </w:numPr>
        <w:spacing w:line="360" w:lineRule="auto"/>
      </w:pPr>
      <w:r w:rsidRPr="009249C4">
        <w:t>competenza</w:t>
      </w:r>
      <w:r>
        <w:t xml:space="preserve"> </w:t>
      </w:r>
      <w:r w:rsidRPr="0058737A">
        <w:rPr>
          <w:spacing w:val="2"/>
        </w:rPr>
        <w:t>su</w:t>
      </w:r>
      <w:r w:rsidRPr="0058737A">
        <w:rPr>
          <w:spacing w:val="1"/>
        </w:rPr>
        <w:t xml:space="preserve">lle </w:t>
      </w:r>
      <w:r w:rsidRPr="0058737A">
        <w:rPr>
          <w:spacing w:val="-1"/>
        </w:rPr>
        <w:t xml:space="preserve">principali </w:t>
      </w:r>
      <w:r w:rsidRPr="009249C4">
        <w:t>tecniche</w:t>
      </w:r>
      <w:r>
        <w:t xml:space="preserve"> </w:t>
      </w:r>
      <w:r w:rsidRPr="009249C4">
        <w:t>di</w:t>
      </w:r>
      <w:r>
        <w:t xml:space="preserve"> </w:t>
      </w:r>
      <w:r w:rsidRPr="0058737A">
        <w:rPr>
          <w:spacing w:val="-3"/>
        </w:rPr>
        <w:t xml:space="preserve">biologia </w:t>
      </w:r>
      <w:r w:rsidRPr="009249C4">
        <w:t>molecolare</w:t>
      </w:r>
      <w:r>
        <w:t xml:space="preserve"> </w:t>
      </w:r>
      <w:r w:rsidRPr="009249C4">
        <w:t>e</w:t>
      </w:r>
      <w:r>
        <w:t xml:space="preserve"> </w:t>
      </w:r>
      <w:r w:rsidRPr="009249C4">
        <w:t>biologia</w:t>
      </w:r>
      <w:r>
        <w:t xml:space="preserve"> </w:t>
      </w:r>
      <w:r w:rsidRPr="009249C4">
        <w:t xml:space="preserve">cellulare; </w:t>
      </w:r>
    </w:p>
    <w:p w:rsidR="0058737A" w:rsidRDefault="0058737A" w:rsidP="0058737A">
      <w:pPr>
        <w:pStyle w:val="Paragrafoelenco"/>
        <w:numPr>
          <w:ilvl w:val="0"/>
          <w:numId w:val="14"/>
        </w:numPr>
        <w:spacing w:line="360" w:lineRule="auto"/>
      </w:pPr>
      <w:r w:rsidRPr="009249C4">
        <w:t>competenze specifiche</w:t>
      </w:r>
      <w:r>
        <w:t xml:space="preserve"> </w:t>
      </w:r>
      <w:r w:rsidRPr="009249C4">
        <w:t>nell'ambito della consultazione di banche dati scientifiche e dell’uso di applicazioni online per rilevare omologie</w:t>
      </w:r>
      <w:r>
        <w:t xml:space="preserve"> in sequenze nucleotidiche e </w:t>
      </w:r>
      <w:proofErr w:type="spellStart"/>
      <w:r>
        <w:t>aminoacidiche</w:t>
      </w:r>
      <w:proofErr w:type="spellEnd"/>
    </w:p>
    <w:p w:rsidR="0058737A" w:rsidRDefault="0058737A" w:rsidP="0058737A">
      <w:pPr>
        <w:pStyle w:val="Paragrafoelenco"/>
        <w:numPr>
          <w:ilvl w:val="0"/>
          <w:numId w:val="14"/>
        </w:numPr>
        <w:spacing w:line="360" w:lineRule="auto"/>
      </w:pPr>
      <w:r w:rsidRPr="0058737A">
        <w:rPr>
          <w:spacing w:val="1"/>
        </w:rPr>
        <w:t>buon</w:t>
      </w:r>
      <w:r w:rsidRPr="009249C4">
        <w:t>e capacità</w:t>
      </w:r>
      <w:r>
        <w:t xml:space="preserve"> </w:t>
      </w:r>
      <w:r w:rsidRPr="009249C4">
        <w:t>di</w:t>
      </w:r>
      <w:r>
        <w:t xml:space="preserve"> </w:t>
      </w:r>
      <w:r w:rsidRPr="0058737A">
        <w:rPr>
          <w:spacing w:val="-1"/>
        </w:rPr>
        <w:t>util</w:t>
      </w:r>
      <w:r w:rsidRPr="0058737A">
        <w:rPr>
          <w:spacing w:val="-2"/>
        </w:rPr>
        <w:t xml:space="preserve">izzo </w:t>
      </w:r>
      <w:r w:rsidRPr="009249C4">
        <w:t>dei</w:t>
      </w:r>
      <w:r>
        <w:t xml:space="preserve"> </w:t>
      </w:r>
      <w:r w:rsidRPr="009249C4">
        <w:t>principali software informatici (pacchetto Office)</w:t>
      </w:r>
    </w:p>
    <w:p w:rsidR="00DE6334" w:rsidRPr="000A01FD" w:rsidRDefault="0058737A" w:rsidP="0058737A">
      <w:pPr>
        <w:spacing w:line="360" w:lineRule="auto"/>
        <w:jc w:val="center"/>
        <w:rPr>
          <w:b/>
        </w:rPr>
      </w:pPr>
      <w:proofErr w:type="gramStart"/>
      <w:r w:rsidRPr="009249C4">
        <w:t>.</w:t>
      </w:r>
      <w:r w:rsidR="00DE6334" w:rsidRPr="000A01FD">
        <w:rPr>
          <w:b/>
        </w:rPr>
        <w:t>Art.</w:t>
      </w:r>
      <w:proofErr w:type="gramEnd"/>
      <w:r w:rsidR="00DE6334" w:rsidRPr="000A01FD">
        <w:rPr>
          <w:b/>
        </w:rPr>
        <w:t xml:space="preserve">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DD1EE6" w:rsidRPr="0058737A">
        <w:t xml:space="preserve">la </w:t>
      </w:r>
      <w:r w:rsidR="00900DB5" w:rsidRPr="0058737A">
        <w:rPr>
          <w:i/>
        </w:rPr>
        <w:t>UOC</w:t>
      </w:r>
      <w:r w:rsidR="00900DB5" w:rsidRPr="00607986">
        <w:rPr>
          <w:i/>
        </w:rPr>
        <w:t xml:space="preserve"> Oncologia Medica 1, </w:t>
      </w:r>
      <w:r w:rsidR="00900DB5" w:rsidRPr="00607986">
        <w:rPr>
          <w:i/>
          <w:spacing w:val="7"/>
        </w:rPr>
        <w:t xml:space="preserve">Area di </w:t>
      </w:r>
      <w:r w:rsidR="00900DB5" w:rsidRPr="00607986">
        <w:rPr>
          <w:i/>
        </w:rPr>
        <w:t xml:space="preserve">Medicina Molecolare </w:t>
      </w:r>
      <w:r w:rsidR="00900DB5" w:rsidRPr="00607986">
        <w:rPr>
          <w:i/>
          <w:spacing w:val="-7"/>
        </w:rPr>
        <w:t>I</w:t>
      </w:r>
      <w:r w:rsidR="00900DB5" w:rsidRPr="00607986">
        <w:rPr>
          <w:i/>
          <w:spacing w:val="-12"/>
        </w:rPr>
        <w:t>RE</w:t>
      </w:r>
      <w:r w:rsidR="00900DB5" w:rsidRPr="000A01FD">
        <w:rPr>
          <w:spacing w:val="7"/>
        </w:rPr>
        <w:t xml:space="preserve"> </w:t>
      </w:r>
      <w:r w:rsidRPr="000A01FD">
        <w:t xml:space="preserve">secondo le indicazioni concordate dal Responsabile del progetto </w:t>
      </w:r>
      <w:r w:rsidR="00907718" w:rsidRPr="000A01FD">
        <w:t>Dr.</w:t>
      </w:r>
      <w:r w:rsidR="00A14ABB">
        <w:t xml:space="preserve"> </w:t>
      </w:r>
      <w:r w:rsidR="00900DB5">
        <w:t>Michele Milella</w:t>
      </w:r>
      <w:r w:rsidR="00907718">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A14ABB" w:rsidRDefault="00A14ABB" w:rsidP="001B7AA4">
      <w:pPr>
        <w:spacing w:line="360" w:lineRule="auto"/>
        <w:jc w:val="center"/>
        <w:rPr>
          <w:b/>
        </w:rPr>
      </w:pP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C7333E" w:rsidRDefault="00C7333E"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1"/>
  </w:num>
  <w:num w:numId="5">
    <w:abstractNumId w:val="11"/>
  </w:num>
  <w:num w:numId="6">
    <w:abstractNumId w:val="8"/>
  </w:num>
  <w:num w:numId="7">
    <w:abstractNumId w:val="13"/>
  </w:num>
  <w:num w:numId="8">
    <w:abstractNumId w:val="9"/>
  </w:num>
  <w:num w:numId="9">
    <w:abstractNumId w:val="3"/>
  </w:num>
  <w:num w:numId="10">
    <w:abstractNumId w:val="5"/>
  </w:num>
  <w:num w:numId="11">
    <w:abstractNumId w:val="6"/>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56BE6"/>
    <w:rsid w:val="002820CE"/>
    <w:rsid w:val="00291400"/>
    <w:rsid w:val="002C4DF5"/>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5055E"/>
    <w:rsid w:val="0058737A"/>
    <w:rsid w:val="00592C0F"/>
    <w:rsid w:val="00592D3E"/>
    <w:rsid w:val="005B120B"/>
    <w:rsid w:val="006210CD"/>
    <w:rsid w:val="00622538"/>
    <w:rsid w:val="00676BC5"/>
    <w:rsid w:val="006C088C"/>
    <w:rsid w:val="006D5C0F"/>
    <w:rsid w:val="00761771"/>
    <w:rsid w:val="0079663C"/>
    <w:rsid w:val="007B1287"/>
    <w:rsid w:val="007B20CB"/>
    <w:rsid w:val="007C1F2D"/>
    <w:rsid w:val="007C3DB2"/>
    <w:rsid w:val="007D1235"/>
    <w:rsid w:val="007D418E"/>
    <w:rsid w:val="007E73B5"/>
    <w:rsid w:val="00811258"/>
    <w:rsid w:val="008461E0"/>
    <w:rsid w:val="00852093"/>
    <w:rsid w:val="00897B2D"/>
    <w:rsid w:val="008F0BDC"/>
    <w:rsid w:val="00900DB5"/>
    <w:rsid w:val="00907718"/>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F02D8"/>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44FC4"/>
    <w:rsid w:val="00E6488A"/>
    <w:rsid w:val="00E7717D"/>
    <w:rsid w:val="00F00F81"/>
    <w:rsid w:val="00F06FBC"/>
    <w:rsid w:val="00F16EA5"/>
    <w:rsid w:val="00F20C7D"/>
    <w:rsid w:val="00F2576D"/>
    <w:rsid w:val="00F30767"/>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B614"/>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813B7-122B-4FFE-9CC8-A6D546F2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2177</Words>
  <Characters>12410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23</cp:revision>
  <cp:lastPrinted>2018-07-12T14:03:00Z</cp:lastPrinted>
  <dcterms:created xsi:type="dcterms:W3CDTF">2018-01-08T11:49:00Z</dcterms:created>
  <dcterms:modified xsi:type="dcterms:W3CDTF">2018-07-12T14:03:00Z</dcterms:modified>
</cp:coreProperties>
</file>