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Fornitura di “</w:t>
      </w:r>
      <w:r w:rsidR="00D07141">
        <w:rPr>
          <w:b/>
          <w:bCs/>
          <w:sz w:val="23"/>
          <w:szCs w:val="23"/>
        </w:rPr>
        <w:t>accessori per colonne endoscopiche Olympus”, occorrente alla U.O. di Gastroenterologia e di Endoscopia Digestiva degli IFO per il periodo di 36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A1B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 xml:space="preserve">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0A1B">
        <w:rPr>
          <w:rFonts w:ascii="Times New Roman" w:hAnsi="Times New Roman" w:cs="Times New Roman"/>
          <w:i/>
          <w:sz w:val="24"/>
          <w:szCs w:val="24"/>
        </w:rPr>
        <w:t>di</w:t>
      </w:r>
      <w:proofErr w:type="gramEnd"/>
      <w:r w:rsidRPr="003A0A1B">
        <w:rPr>
          <w:rFonts w:ascii="Times New Roman" w:hAnsi="Times New Roman" w:cs="Times New Roman"/>
          <w:i/>
          <w:sz w:val="24"/>
          <w:szCs w:val="24"/>
        </w:rPr>
        <w:t xml:space="preserve">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635401"/>
    <w:rsid w:val="00662190"/>
    <w:rsid w:val="00753CEA"/>
    <w:rsid w:val="00787A64"/>
    <w:rsid w:val="007E1C0E"/>
    <w:rsid w:val="00B447F5"/>
    <w:rsid w:val="00C64398"/>
    <w:rsid w:val="00D07141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AEC6E-0EA5-44DD-A4A4-42298A6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Cirulli Anna</cp:lastModifiedBy>
  <cp:revision>2</cp:revision>
  <dcterms:created xsi:type="dcterms:W3CDTF">2018-12-12T10:54:00Z</dcterms:created>
  <dcterms:modified xsi:type="dcterms:W3CDTF">2018-12-12T10:54:00Z</dcterms:modified>
</cp:coreProperties>
</file>