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FF7E44">
        <w:rPr>
          <w:szCs w:val="24"/>
        </w:rPr>
        <w:t>3</w:t>
      </w:r>
      <w:r w:rsidR="004C593F" w:rsidRPr="00CE7D0E">
        <w:rPr>
          <w:szCs w:val="24"/>
        </w:rPr>
        <w:t xml:space="preserve"> </w:t>
      </w:r>
      <w:r w:rsidR="00592C0F" w:rsidRPr="00CE7D0E">
        <w:rPr>
          <w:szCs w:val="24"/>
        </w:rPr>
        <w:t>/20</w:t>
      </w:r>
      <w:r w:rsidR="00E03621">
        <w:rPr>
          <w:szCs w:val="24"/>
        </w:rPr>
        <w:t>20</w:t>
      </w:r>
    </w:p>
    <w:p w:rsidR="00A11505" w:rsidRDefault="00A11505" w:rsidP="00A11505"/>
    <w:p w:rsidR="00FC542F" w:rsidRPr="00A11505" w:rsidRDefault="00FC542F"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FC542F" w:rsidRPr="00FC542F" w:rsidRDefault="00FC542F" w:rsidP="00FC542F"/>
    <w:p w:rsidR="00DE6334" w:rsidRPr="000A01FD" w:rsidRDefault="00DE6334" w:rsidP="00761771">
      <w:pPr>
        <w:tabs>
          <w:tab w:val="left" w:pos="5805"/>
        </w:tabs>
        <w:jc w:val="both"/>
      </w:pPr>
    </w:p>
    <w:p w:rsidR="00A677C0" w:rsidRDefault="00DE6334" w:rsidP="008C228F">
      <w:pPr>
        <w:spacing w:line="360" w:lineRule="auto"/>
        <w:jc w:val="both"/>
      </w:pPr>
      <w:r w:rsidRPr="000A01FD">
        <w:t xml:space="preserve">Gli Istituti Fisioterapici </w:t>
      </w:r>
      <w:r w:rsidRPr="00C76D04">
        <w:t xml:space="preserve">Ospitalieri di Roma, nell’ambito e per il raggiungimento dei propri fini istituzionali di ricerca, </w:t>
      </w:r>
      <w:r w:rsidR="007B20CB" w:rsidRPr="00C76D04">
        <w:t xml:space="preserve">in </w:t>
      </w:r>
      <w:r w:rsidR="000A01FD" w:rsidRPr="00C76D04">
        <w:t>ottemperanza</w:t>
      </w:r>
      <w:r w:rsidR="007B20CB" w:rsidRPr="00C76D04">
        <w:t xml:space="preserve"> al Regolamento</w:t>
      </w:r>
      <w:r w:rsidR="000A01FD" w:rsidRPr="00C76D04">
        <w:t xml:space="preserve"> d’Istituto</w:t>
      </w:r>
      <w:r w:rsidR="007B20CB" w:rsidRPr="00C76D04">
        <w:t xml:space="preserve"> approvato con deliberazione n. 972 del 23.</w:t>
      </w:r>
      <w:r w:rsidR="003219EA" w:rsidRPr="00C76D04">
        <w:t>01.1</w:t>
      </w:r>
      <w:r w:rsidR="007B20CB" w:rsidRPr="00C76D04">
        <w:t>7</w:t>
      </w:r>
      <w:r w:rsidR="000A01FD" w:rsidRPr="00C76D04">
        <w:t>,</w:t>
      </w:r>
      <w:r w:rsidR="007B20CB" w:rsidRPr="00C76D04">
        <w:t xml:space="preserve"> </w:t>
      </w:r>
      <w:r w:rsidR="00F20C7D" w:rsidRPr="00C76D04">
        <w:t xml:space="preserve">procede all’indizione </w:t>
      </w:r>
      <w:r w:rsidR="007B20CB" w:rsidRPr="00C76D04">
        <w:t>di un bando pubblico per titoli ed esame colloquio, per il conferi</w:t>
      </w:r>
      <w:r w:rsidR="003B1488" w:rsidRPr="00C76D04">
        <w:t xml:space="preserve">mento di </w:t>
      </w:r>
      <w:r w:rsidR="00B34787" w:rsidRPr="00B34787">
        <w:t>una borsa</w:t>
      </w:r>
      <w:r w:rsidR="003B1488" w:rsidRPr="00C76D04">
        <w:t xml:space="preserve"> di studio, </w:t>
      </w:r>
      <w:r w:rsidR="007B20CB" w:rsidRPr="00C76D04">
        <w:t xml:space="preserve">tipologia </w:t>
      </w:r>
      <w:r w:rsidR="00FF7E44">
        <w:t>A</w:t>
      </w:r>
      <w:r w:rsidR="00B73988" w:rsidRPr="00C76D04">
        <w:t>,</w:t>
      </w:r>
      <w:r w:rsidR="00A677C0" w:rsidRPr="00C76D04">
        <w:t xml:space="preserve"> </w:t>
      </w:r>
      <w:r w:rsidR="008C228F" w:rsidRPr="008C228F">
        <w:t xml:space="preserve">da svolgere presso l’UOC Laboratorio di Fisiopatologia Cutanea </w:t>
      </w:r>
      <w:r w:rsidR="00B7236D">
        <w:t>dell’Istituto</w:t>
      </w:r>
      <w:r w:rsidR="00B34787" w:rsidRPr="00B34787">
        <w:t xml:space="preserve"> San Gallicano</w:t>
      </w:r>
      <w:r w:rsidR="00B34787">
        <w:t xml:space="preserve"> </w:t>
      </w:r>
      <w:r w:rsidR="005E0FB2">
        <w:t>sotto la supervisione del</w:t>
      </w:r>
      <w:r w:rsidR="00FF7E44">
        <w:t>la</w:t>
      </w:r>
      <w:r w:rsidR="005E0FB2">
        <w:t xml:space="preserve"> Dr.</w:t>
      </w:r>
      <w:r w:rsidR="00FF7E44">
        <w:t>ssa</w:t>
      </w:r>
      <w:r w:rsidR="005E0FB2">
        <w:t xml:space="preserve"> </w:t>
      </w:r>
      <w:r w:rsidR="00FF7E44">
        <w:t>Emanuela Camera</w:t>
      </w:r>
      <w:r w:rsidR="00407D80" w:rsidRPr="00C76D04">
        <w:t>;</w:t>
      </w:r>
    </w:p>
    <w:p w:rsidR="00FF7E44" w:rsidRPr="008C228F" w:rsidRDefault="00FF7E44" w:rsidP="008C228F">
      <w:pPr>
        <w:spacing w:line="360" w:lineRule="auto"/>
        <w:jc w:val="both"/>
      </w:pPr>
    </w:p>
    <w:p w:rsidR="00A677C0" w:rsidRPr="00C76D04" w:rsidRDefault="00A677C0" w:rsidP="00761771">
      <w:pPr>
        <w:spacing w:line="360" w:lineRule="auto"/>
        <w:jc w:val="both"/>
      </w:pPr>
      <w:r w:rsidRPr="00C76D04">
        <w:t>La durata dell’incarico, le attività da svolgere ed il compenso previst</w:t>
      </w:r>
      <w:r w:rsidR="00A11505" w:rsidRPr="00C76D04">
        <w:t>o, sono di seguito specificati.</w:t>
      </w:r>
    </w:p>
    <w:p w:rsidR="00FF7E44" w:rsidRDefault="00B34787" w:rsidP="00FF7E44">
      <w:pPr>
        <w:spacing w:line="360" w:lineRule="auto"/>
        <w:ind w:left="-851" w:firstLine="851"/>
      </w:pPr>
      <w:r w:rsidRPr="00B34787">
        <w:rPr>
          <w:b/>
        </w:rPr>
        <w:t>Responsabile fondo</w:t>
      </w:r>
      <w:r w:rsidRPr="00B34787">
        <w:t xml:space="preserve">: </w:t>
      </w:r>
      <w:r w:rsidR="00FF7E44">
        <w:t>Dr.ssa Emanuela Camera</w:t>
      </w:r>
      <w:r w:rsidR="00FF7E44" w:rsidRPr="00C76D04">
        <w:t>;</w:t>
      </w:r>
    </w:p>
    <w:p w:rsidR="00FF7E44" w:rsidRDefault="00B34787" w:rsidP="00FF7E44">
      <w:pPr>
        <w:spacing w:line="360" w:lineRule="auto"/>
        <w:ind w:left="-851" w:firstLine="851"/>
        <w:rPr>
          <w:rFonts w:ascii="Arial" w:eastAsia="SimHei" w:hAnsi="Arial" w:cs="Arial"/>
        </w:rPr>
      </w:pPr>
      <w:r w:rsidRPr="00B34787">
        <w:rPr>
          <w:b/>
        </w:rPr>
        <w:t xml:space="preserve">Fondo: </w:t>
      </w:r>
      <w:r w:rsidR="005168EE" w:rsidRPr="00B34787">
        <w:rPr>
          <w:rFonts w:eastAsia="SimHei"/>
          <w:b/>
        </w:rPr>
        <w:t xml:space="preserve">Cod. IFO: </w:t>
      </w:r>
      <w:r w:rsidR="00FF7E44">
        <w:rPr>
          <w:rFonts w:ascii="Arial" w:eastAsia="SimHei" w:hAnsi="Arial" w:cs="Arial"/>
        </w:rPr>
        <w:t>Procter&amp;</w:t>
      </w:r>
      <w:r w:rsidR="00FF7E44" w:rsidRPr="00F76045">
        <w:rPr>
          <w:rFonts w:ascii="Arial" w:eastAsia="SimHei" w:hAnsi="Arial" w:cs="Arial"/>
        </w:rPr>
        <w:t>Gamble</w:t>
      </w:r>
      <w:r w:rsidR="00FF7E44">
        <w:rPr>
          <w:rFonts w:ascii="Arial" w:eastAsia="SimHei" w:hAnsi="Arial" w:cs="Arial"/>
        </w:rPr>
        <w:t xml:space="preserve"> </w:t>
      </w:r>
      <w:r w:rsidR="00FF7E44" w:rsidRPr="001C3820">
        <w:rPr>
          <w:rFonts w:ascii="Arial" w:eastAsia="SimHei" w:hAnsi="Arial" w:cs="Arial"/>
        </w:rPr>
        <w:t>17/09/G/24</w:t>
      </w:r>
      <w:r w:rsidR="00FF7E44">
        <w:rPr>
          <w:rFonts w:ascii="Arial" w:eastAsia="SimHei" w:hAnsi="Arial" w:cs="Arial"/>
        </w:rPr>
        <w:t>;</w:t>
      </w:r>
    </w:p>
    <w:p w:rsidR="005168EE" w:rsidRPr="00B34787" w:rsidRDefault="005168EE" w:rsidP="005168EE">
      <w:pPr>
        <w:ind w:left="-851" w:firstLine="851"/>
      </w:pPr>
    </w:p>
    <w:p w:rsidR="00063E39" w:rsidRDefault="00A677C0" w:rsidP="00063E39">
      <w:pPr>
        <w:spacing w:line="360" w:lineRule="auto"/>
        <w:jc w:val="both"/>
      </w:pPr>
      <w:r w:rsidRPr="00C76D04">
        <w:rPr>
          <w:b/>
        </w:rPr>
        <w:t>Durata:</w:t>
      </w:r>
      <w:r w:rsidRPr="00C76D04">
        <w:t xml:space="preserve"> </w:t>
      </w:r>
      <w:r w:rsidR="005E5F3F" w:rsidRPr="00C76D04">
        <w:t>12</w:t>
      </w:r>
      <w:r w:rsidR="00CA19FD" w:rsidRPr="00C76D04">
        <w:t xml:space="preserve"> mesi</w:t>
      </w:r>
      <w:r w:rsidR="00107E35" w:rsidRPr="00C76D04">
        <w:rPr>
          <w:rFonts w:eastAsia="SimHei"/>
        </w:rPr>
        <w:t xml:space="preserve"> a decorrere dal primo giorno utile immediatamente successivo alla data di adozione del provvedimento di nomina da individuarsi, in ogni caso, nel 1° o nel 16° giorno di ciascun mese</w:t>
      </w:r>
      <w:r w:rsidRPr="00C76D04">
        <w:t>;</w:t>
      </w:r>
    </w:p>
    <w:p w:rsidR="00FF7E44" w:rsidRDefault="00FF7E44" w:rsidP="00063E39">
      <w:pPr>
        <w:spacing w:line="360" w:lineRule="auto"/>
        <w:jc w:val="both"/>
      </w:pPr>
    </w:p>
    <w:p w:rsidR="00B34787" w:rsidRDefault="00B34787" w:rsidP="00B34787">
      <w:pPr>
        <w:spacing w:line="360" w:lineRule="auto"/>
        <w:jc w:val="both"/>
        <w:rPr>
          <w:rFonts w:eastAsia="SimHei"/>
        </w:rPr>
      </w:pPr>
      <w:r w:rsidRPr="00C76D04">
        <w:rPr>
          <w:b/>
        </w:rPr>
        <w:t>Compenso lordo:</w:t>
      </w:r>
      <w:r w:rsidRPr="00C76D04">
        <w:t xml:space="preserve"> € </w:t>
      </w:r>
      <w:r>
        <w:rPr>
          <w:rFonts w:eastAsia="SimHei"/>
        </w:rPr>
        <w:t>1</w:t>
      </w:r>
      <w:r w:rsidR="00FF7E44">
        <w:rPr>
          <w:rFonts w:eastAsia="SimHei"/>
        </w:rPr>
        <w:t>5</w:t>
      </w:r>
      <w:r>
        <w:rPr>
          <w:rFonts w:eastAsia="SimHei"/>
        </w:rPr>
        <w:t>.000,00</w:t>
      </w:r>
    </w:p>
    <w:p w:rsidR="00FF7E44" w:rsidRPr="00C76D04" w:rsidRDefault="00FF7E44" w:rsidP="00B34787">
      <w:pPr>
        <w:spacing w:line="360" w:lineRule="auto"/>
        <w:jc w:val="both"/>
        <w:rPr>
          <w:rFonts w:eastAsia="SimHei"/>
        </w:rPr>
      </w:pPr>
    </w:p>
    <w:p w:rsidR="00763CDE" w:rsidRDefault="00A677C0" w:rsidP="00763CDE">
      <w:pPr>
        <w:spacing w:line="360" w:lineRule="auto"/>
        <w:jc w:val="both"/>
        <w:rPr>
          <w:rFonts w:eastAsia="SimHei"/>
        </w:rPr>
      </w:pPr>
      <w:r w:rsidRPr="008C228F">
        <w:rPr>
          <w:b/>
        </w:rPr>
        <w:t>Attività da svolgere:</w:t>
      </w:r>
      <w:r w:rsidR="002C2F90">
        <w:rPr>
          <w:b/>
        </w:rPr>
        <w:t xml:space="preserve"> </w:t>
      </w:r>
      <w:r w:rsidR="00FF7E44" w:rsidRPr="00FF7E44">
        <w:rPr>
          <w:rFonts w:eastAsia="SimHei"/>
        </w:rPr>
        <w:t>Gestione dei campioni nelle fasi pre-analitiche (estrazione, purificazione, separazione), analitica (separazione cromatografica e acquisizione MS), post-analitica (generazione, trasferimento, flusso, backup ed elaborazione dati). Supporto tecnico e scientifico alle analisi di metabolomica/lipidomica conseguite su piattaforme analitiche (principalmente LC-MS e GC-MS). Supporto metodologico alla stesura di protocolli, di ‘Statistical Analysis Plan’, di report statistici di studi clinici e di laboratorio. Contributo alla definizione dei metodi analitici più appropriati al disegno dello studio o al servizio richiesto. Verifica della qualità dei dati prima dell’esecuzione dell’analisi statistica. Analisi statistiche di base. Consultazione e generazione database. Produzione report grafici e tabellari secondo gli standard richiesti</w:t>
      </w:r>
      <w:r w:rsidR="00FF7E44">
        <w:rPr>
          <w:rFonts w:eastAsia="SimHei"/>
        </w:rPr>
        <w:t>;</w:t>
      </w:r>
    </w:p>
    <w:p w:rsidR="00FF7E44" w:rsidRDefault="00FF7E44" w:rsidP="00763CDE">
      <w:pPr>
        <w:spacing w:line="360" w:lineRule="auto"/>
        <w:jc w:val="both"/>
        <w:rPr>
          <w:rFonts w:eastAsia="SimHei"/>
        </w:rPr>
      </w:pPr>
    </w:p>
    <w:p w:rsidR="00FF7E44" w:rsidRDefault="00FF7E44" w:rsidP="00763CDE">
      <w:pPr>
        <w:spacing w:line="360" w:lineRule="auto"/>
        <w:jc w:val="both"/>
        <w:rPr>
          <w:rFonts w:eastAsia="SimHei"/>
        </w:rPr>
      </w:pPr>
    </w:p>
    <w:p w:rsidR="00FF7E44" w:rsidRDefault="00FF7E44" w:rsidP="00763CDE">
      <w:pPr>
        <w:spacing w:line="360" w:lineRule="auto"/>
        <w:jc w:val="both"/>
        <w:rPr>
          <w:rFonts w:eastAsia="SimHei"/>
        </w:rPr>
      </w:pPr>
    </w:p>
    <w:p w:rsidR="00FF7E44" w:rsidRDefault="00FF7E44" w:rsidP="00763CDE">
      <w:pPr>
        <w:spacing w:line="360" w:lineRule="auto"/>
        <w:jc w:val="both"/>
        <w:rPr>
          <w:rFonts w:eastAsia="SimHei"/>
        </w:rPr>
      </w:pPr>
    </w:p>
    <w:p w:rsidR="00FF7E44" w:rsidRPr="00763CDE" w:rsidRDefault="00FF7E44" w:rsidP="00763CDE">
      <w:pPr>
        <w:spacing w:line="360" w:lineRule="auto"/>
        <w:jc w:val="both"/>
        <w:rPr>
          <w:rFonts w:eastAsia="SimHei"/>
        </w:rPr>
      </w:pPr>
    </w:p>
    <w:p w:rsidR="00DE6334" w:rsidRPr="00C76D04" w:rsidRDefault="00DE6334" w:rsidP="00B34787">
      <w:pPr>
        <w:spacing w:line="360" w:lineRule="auto"/>
        <w:jc w:val="center"/>
        <w:rPr>
          <w:b/>
        </w:rPr>
      </w:pPr>
      <w:r w:rsidRPr="00C76D04">
        <w:rPr>
          <w:b/>
        </w:rPr>
        <w:t>Art. 1</w:t>
      </w:r>
    </w:p>
    <w:p w:rsidR="00B73988" w:rsidRPr="00C76D04" w:rsidRDefault="00DE6334" w:rsidP="00761771">
      <w:pPr>
        <w:spacing w:line="360" w:lineRule="auto"/>
        <w:jc w:val="both"/>
        <w:rPr>
          <w:b/>
        </w:rPr>
      </w:pPr>
      <w:r w:rsidRPr="00C76D04">
        <w:rPr>
          <w:b/>
        </w:rPr>
        <w:t>Possono partecipare al concorso gli</w:t>
      </w:r>
      <w:r w:rsidR="00A11505" w:rsidRPr="00C76D04">
        <w:rPr>
          <w:b/>
        </w:rPr>
        <w:t xml:space="preserve"> aspiranti che sono in possesso</w:t>
      </w:r>
      <w:r w:rsidR="00BF02D8" w:rsidRPr="00C76D04">
        <w:rPr>
          <w:b/>
        </w:rPr>
        <w:t xml:space="preserve"> del seguente titolo</w:t>
      </w:r>
      <w:r w:rsidRPr="00C76D04">
        <w:rPr>
          <w:b/>
        </w:rPr>
        <w:t xml:space="preserve"> di studio: </w:t>
      </w:r>
    </w:p>
    <w:p w:rsidR="00FF7E44" w:rsidRPr="00FF7E44" w:rsidRDefault="00FF7E44" w:rsidP="00FF7E44">
      <w:pPr>
        <w:spacing w:after="120"/>
        <w:rPr>
          <w:rFonts w:eastAsia="SimHei"/>
        </w:rPr>
      </w:pPr>
      <w:r w:rsidRPr="00FF7E44">
        <w:rPr>
          <w:rFonts w:eastAsia="SimHei"/>
        </w:rPr>
        <w:t>Laurea magistrale o specialistica in Chimica, Chimica Analitica, Chimica e Tecnologia Farmaceutiche o equipollenti acquisita da non più di tre anni</w:t>
      </w:r>
      <w:r>
        <w:rPr>
          <w:rFonts w:eastAsia="SimHei"/>
        </w:rPr>
        <w:t>;</w:t>
      </w:r>
    </w:p>
    <w:p w:rsidR="00FF7E44" w:rsidRDefault="00FF7E44" w:rsidP="005723A5">
      <w:pPr>
        <w:spacing w:line="360" w:lineRule="auto"/>
        <w:jc w:val="both"/>
        <w:rPr>
          <w:rFonts w:eastAsia="SimHei"/>
          <w:b/>
        </w:rPr>
      </w:pPr>
    </w:p>
    <w:p w:rsidR="005723A5" w:rsidRPr="00C76D04" w:rsidRDefault="005723A5" w:rsidP="005723A5">
      <w:pPr>
        <w:spacing w:line="360" w:lineRule="auto"/>
        <w:jc w:val="both"/>
        <w:rPr>
          <w:rFonts w:eastAsia="SimHei"/>
          <w:b/>
        </w:rPr>
      </w:pPr>
      <w:r w:rsidRPr="00C76D04">
        <w:rPr>
          <w:rFonts w:eastAsia="SimHei"/>
          <w:b/>
        </w:rPr>
        <w:t xml:space="preserve">Nello specifico, i candidati devono possedere le seguenti competenze ed esperienze: </w:t>
      </w:r>
    </w:p>
    <w:p w:rsidR="00B34787" w:rsidRPr="00FF7E44" w:rsidRDefault="00FF7E44" w:rsidP="00FF7E44">
      <w:pPr>
        <w:spacing w:line="360" w:lineRule="auto"/>
        <w:jc w:val="both"/>
        <w:rPr>
          <w:rFonts w:eastAsia="SimHei"/>
        </w:rPr>
      </w:pPr>
      <w:r w:rsidRPr="00FF7E44">
        <w:rPr>
          <w:rFonts w:eastAsia="SimHei"/>
        </w:rPr>
        <w:t>Esperienza in chimica analitica, in particolar modo nell’ambito di analisi in cromatografia liquida (HPLC) e gassosa (GC) accoppiate alla spettrometria di massa (MS), preparazione e purificazione di estratti da matrici biologiche quali cellule, biofluidi, tessuti cutanei. Competenza nella derivazione dei dati analitici quantitativi e semiquantitativi. Gestione di software di acquisizione ed elaborazione dati. Buona conoscenza dell’Inglese scientifico</w:t>
      </w:r>
      <w:r>
        <w:rPr>
          <w:rFonts w:eastAsia="SimHei"/>
        </w:rPr>
        <w:t>;</w:t>
      </w:r>
    </w:p>
    <w:p w:rsidR="00DE6334" w:rsidRPr="00C76D04" w:rsidRDefault="00070E75" w:rsidP="002C2F90">
      <w:pPr>
        <w:spacing w:line="360" w:lineRule="auto"/>
        <w:jc w:val="center"/>
        <w:rPr>
          <w:b/>
        </w:rPr>
      </w:pPr>
      <w:r w:rsidRPr="00C76D04">
        <w:rPr>
          <w:b/>
        </w:rPr>
        <w:t xml:space="preserve">Art. </w:t>
      </w:r>
      <w:r w:rsidR="00DE6334" w:rsidRPr="00C76D04">
        <w:rPr>
          <w:b/>
        </w:rPr>
        <w:t>2</w:t>
      </w:r>
    </w:p>
    <w:p w:rsidR="007C1F2D" w:rsidRDefault="00DE6334" w:rsidP="00E728BC">
      <w:pPr>
        <w:widowControl w:val="0"/>
        <w:autoSpaceDE w:val="0"/>
        <w:autoSpaceDN w:val="0"/>
        <w:adjustRightInd w:val="0"/>
        <w:spacing w:line="360" w:lineRule="auto"/>
        <w:ind w:right="-1" w:firstLine="5"/>
        <w:jc w:val="both"/>
      </w:pPr>
      <w:r w:rsidRPr="00C76D04">
        <w:t>I</w:t>
      </w:r>
      <w:r w:rsidR="00A710FB" w:rsidRPr="00C76D04">
        <w:t>l</w:t>
      </w:r>
      <w:r w:rsidRPr="00C76D04">
        <w:t xml:space="preserve"> </w:t>
      </w:r>
      <w:r w:rsidR="00A710FB" w:rsidRPr="00C76D04">
        <w:t>vincitore della borsa</w:t>
      </w:r>
      <w:r w:rsidRPr="00C76D04">
        <w:t xml:space="preserve"> di s</w:t>
      </w:r>
      <w:r w:rsidR="00A710FB" w:rsidRPr="00C76D04">
        <w:t xml:space="preserve">tudio </w:t>
      </w:r>
      <w:r w:rsidR="00F20C7D" w:rsidRPr="00C76D04">
        <w:t>è</w:t>
      </w:r>
      <w:r w:rsidR="00A710FB" w:rsidRPr="00C76D04">
        <w:t xml:space="preserve"> tenuto</w:t>
      </w:r>
      <w:r w:rsidRPr="00C76D04">
        <w:t xml:space="preserve"> a frequentare </w:t>
      </w:r>
      <w:r w:rsidR="007D208C">
        <w:t xml:space="preserve">la </w:t>
      </w:r>
      <w:r w:rsidR="00B34787" w:rsidRPr="008C228F">
        <w:t xml:space="preserve">l’UOC Laboratorio di Fisiopatologia Cutanea </w:t>
      </w:r>
      <w:r w:rsidR="00B73988" w:rsidRPr="00C76D04">
        <w:t xml:space="preserve">dell’Istituto </w:t>
      </w:r>
      <w:r w:rsidRPr="00C76D04">
        <w:t xml:space="preserve">secondo le indicazioni concordate dal Responsabile del </w:t>
      </w:r>
      <w:r w:rsidR="00763CDE">
        <w:t>scientifico</w:t>
      </w:r>
      <w:r w:rsidRPr="00C76D04">
        <w:t xml:space="preserve"> </w:t>
      </w:r>
      <w:r w:rsidR="00FF7E44">
        <w:t>Dr.ssa Emanuela Camera</w:t>
      </w:r>
      <w:r w:rsidR="00907718" w:rsidRPr="00C76D04">
        <w:t xml:space="preserve"> </w:t>
      </w:r>
      <w:r w:rsidRPr="00C76D04">
        <w:t>per tut</w:t>
      </w:r>
      <w:r w:rsidR="004C593F" w:rsidRPr="00C76D04">
        <w:t>ta la durata del godimento della borsa medesima</w:t>
      </w:r>
      <w:r w:rsidRPr="00C76D04">
        <w:t xml:space="preserve">. </w:t>
      </w:r>
    </w:p>
    <w:p w:rsidR="00DE6334" w:rsidRPr="00C76D04" w:rsidRDefault="00DE6334" w:rsidP="001B7AA4">
      <w:pPr>
        <w:spacing w:line="360" w:lineRule="auto"/>
        <w:jc w:val="center"/>
        <w:rPr>
          <w:b/>
        </w:rPr>
      </w:pPr>
      <w:r w:rsidRPr="00C76D04">
        <w:rPr>
          <w:b/>
        </w:rPr>
        <w:t>Art. 3</w:t>
      </w:r>
    </w:p>
    <w:p w:rsidR="00897B2D" w:rsidRPr="00C76D04" w:rsidRDefault="00A710FB" w:rsidP="009A4EEF">
      <w:pPr>
        <w:widowControl w:val="0"/>
        <w:autoSpaceDE w:val="0"/>
        <w:autoSpaceDN w:val="0"/>
        <w:adjustRightInd w:val="0"/>
        <w:spacing w:line="360" w:lineRule="auto"/>
        <w:jc w:val="both"/>
      </w:pPr>
      <w:r w:rsidRPr="00C76D04">
        <w:t>I candidati</w:t>
      </w:r>
      <w:r w:rsidR="00DE6334" w:rsidRPr="00C76D04">
        <w:t xml:space="preserve"> devono presentare domanda entro le ore 12.00 del quindicesimo giorno dalla data di pubblicazione del presente bando di concorso. La domanda di cui so</w:t>
      </w:r>
      <w:r w:rsidR="00897B2D" w:rsidRPr="00C76D04">
        <w:t>pra deve essere spedita tramite:</w:t>
      </w:r>
    </w:p>
    <w:p w:rsidR="00897B2D" w:rsidRPr="00C76D04" w:rsidRDefault="00DE6334" w:rsidP="009A4EEF">
      <w:pPr>
        <w:pStyle w:val="Paragrafoelenco"/>
        <w:widowControl w:val="0"/>
        <w:numPr>
          <w:ilvl w:val="0"/>
          <w:numId w:val="5"/>
        </w:numPr>
        <w:autoSpaceDE w:val="0"/>
        <w:autoSpaceDN w:val="0"/>
        <w:adjustRightInd w:val="0"/>
        <w:spacing w:line="360" w:lineRule="auto"/>
        <w:jc w:val="both"/>
      </w:pPr>
      <w:r w:rsidRPr="00C76D04">
        <w:t xml:space="preserve">PEC al seguente indirizzo </w:t>
      </w:r>
      <w:hyperlink r:id="rId8" w:history="1">
        <w:r w:rsidR="001D6346" w:rsidRPr="00C76D04">
          <w:rPr>
            <w:rStyle w:val="Collegamentoipertestuale"/>
          </w:rPr>
          <w:t>sar@cert.ifo.it</w:t>
        </w:r>
      </w:hyperlink>
      <w:r w:rsidR="00897B2D" w:rsidRPr="00C76D04">
        <w:t>;</w:t>
      </w:r>
    </w:p>
    <w:p w:rsidR="00897B2D" w:rsidRPr="00C76D04" w:rsidRDefault="00897B2D" w:rsidP="009A4EEF">
      <w:pPr>
        <w:pStyle w:val="Paragrafoelenco"/>
        <w:widowControl w:val="0"/>
        <w:numPr>
          <w:ilvl w:val="0"/>
          <w:numId w:val="5"/>
        </w:numPr>
        <w:autoSpaceDE w:val="0"/>
        <w:autoSpaceDN w:val="0"/>
        <w:adjustRightInd w:val="0"/>
        <w:spacing w:line="360" w:lineRule="auto"/>
        <w:jc w:val="both"/>
      </w:pPr>
      <w:r w:rsidRPr="00C76D04">
        <w:t xml:space="preserve">a mano </w:t>
      </w:r>
      <w:r w:rsidR="009A4EEF" w:rsidRPr="00C76D04">
        <w:t>all’Ufficio Protocollo dell’Azienda (dal lunedì al venerdì</w:t>
      </w:r>
      <w:r w:rsidRPr="00C76D04">
        <w:t xml:space="preserve"> dalle ore 9,00 alle ore 12,00), Ufficio SAR</w:t>
      </w:r>
      <w:r w:rsidR="00A82665" w:rsidRPr="00C76D04">
        <w:t>;</w:t>
      </w:r>
    </w:p>
    <w:p w:rsidR="009A4EEF" w:rsidRPr="00C76D04" w:rsidRDefault="009A4EEF" w:rsidP="00897B2D">
      <w:pPr>
        <w:pStyle w:val="Paragrafoelenco"/>
        <w:widowControl w:val="0"/>
        <w:numPr>
          <w:ilvl w:val="0"/>
          <w:numId w:val="5"/>
        </w:numPr>
        <w:autoSpaceDE w:val="0"/>
        <w:autoSpaceDN w:val="0"/>
        <w:adjustRightInd w:val="0"/>
        <w:spacing w:line="360" w:lineRule="auto"/>
        <w:jc w:val="both"/>
      </w:pPr>
      <w:r w:rsidRPr="00C76D04">
        <w:t>per posta</w:t>
      </w:r>
      <w:r w:rsidR="00897B2D" w:rsidRPr="00C76D04">
        <w:t>, a mezzo di raccomandata A. R. a:</w:t>
      </w:r>
      <w:r w:rsidR="00A5652C" w:rsidRPr="00C76D04">
        <w:t xml:space="preserve"> </w:t>
      </w:r>
      <w:r w:rsidR="00897B2D" w:rsidRPr="00C76D04">
        <w:t xml:space="preserve">Ufficio Protocollo –Servizio SAR- </w:t>
      </w:r>
      <w:r w:rsidR="00A5652C" w:rsidRPr="00C76D04">
        <w:t>V</w:t>
      </w:r>
      <w:r w:rsidR="00897B2D" w:rsidRPr="00C76D04">
        <w:t>ia Elio Chianesi 53, 00144 Roma</w:t>
      </w:r>
      <w:r w:rsidRPr="00C76D04">
        <w:t xml:space="preserve"> purché pervenga all’Azienda, a pena di esclusione, entro le ore 12, del 15° giorno successivo a quello di pubblicazione dell’avviso.</w:t>
      </w:r>
    </w:p>
    <w:p w:rsidR="00A56912" w:rsidRPr="00C76D04" w:rsidRDefault="00A56912" w:rsidP="00415332">
      <w:pPr>
        <w:spacing w:line="360" w:lineRule="auto"/>
        <w:jc w:val="both"/>
      </w:pPr>
      <w:r w:rsidRPr="00C76D04">
        <w:t>Qualunque sia la modalità di p</w:t>
      </w:r>
      <w:r w:rsidR="00A82665" w:rsidRPr="00C76D04">
        <w:t>resentazione della candidatura,</w:t>
      </w:r>
      <w:r w:rsidRPr="00C76D04">
        <w:t xml:space="preserve"> nell’oggetto della mail o sulla busta di trasmissione, </w:t>
      </w:r>
      <w:r w:rsidRPr="00C76D04">
        <w:rPr>
          <w:b/>
        </w:rPr>
        <w:t>occorre indicare il numero e la data</w:t>
      </w:r>
      <w:r w:rsidRPr="00C76D04">
        <w:t xml:space="preserve"> di selezione pubblica alla quale s’intende partecipare.</w:t>
      </w:r>
    </w:p>
    <w:p w:rsidR="00BD7832" w:rsidRPr="00C76D04" w:rsidRDefault="00BD7832" w:rsidP="00BD7832">
      <w:pPr>
        <w:suppressAutoHyphens/>
        <w:autoSpaceDE w:val="0"/>
        <w:spacing w:line="360" w:lineRule="auto"/>
        <w:jc w:val="both"/>
      </w:pPr>
      <w:r w:rsidRPr="00C76D04">
        <w:t>Alla domanda di partecipazione occorre allegare:</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lastRenderedPageBreak/>
        <w:t xml:space="preserve">curriculum vitae da predisporre esclusivamente in formato europeo corredato di autorizzazione al trattamento dei dati personali ai sensi del D. L. 30 giugno 2003 n. 196 e </w:t>
      </w:r>
      <w:r w:rsidRPr="00C76D04">
        <w:rPr>
          <w:rFonts w:ascii="Times New Roman" w:hAnsi="Times New Roman"/>
          <w:sz w:val="24"/>
          <w:szCs w:val="24"/>
          <w:lang w:eastAsia="it-IT"/>
        </w:rPr>
        <w:t xml:space="preserve">dichiarazione sostitutiva di certificazione </w:t>
      </w:r>
      <w:r w:rsidRPr="00C76D04">
        <w:rPr>
          <w:rFonts w:ascii="Times New Roman" w:hAnsi="Times New Roman"/>
          <w:sz w:val="24"/>
          <w:szCs w:val="24"/>
        </w:rPr>
        <w:t>(art. 46 e 47 D.P.R. 445/2000);</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 xml:space="preserve">autocertificazione ai sensi di legge attestante il titolo di studio richiesto; </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tutti quei documenti e titoli scientifici e di carriera che il candidato ritenga utili ai fini del concorso;</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copia del documento d’identità;</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sostitutiva secondo lo schema contenuto nel sito IFO (Allegato 1);</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dichiarazione di assenza di conflitto di interessi ai sensi del D. Lgs 39/2013. (Allegato 2);</w:t>
      </w:r>
    </w:p>
    <w:p w:rsidR="00BD7832" w:rsidRPr="00C76D04" w:rsidRDefault="00BD7832" w:rsidP="00BD7832">
      <w:pPr>
        <w:pStyle w:val="CVNormal"/>
        <w:numPr>
          <w:ilvl w:val="0"/>
          <w:numId w:val="4"/>
        </w:numPr>
        <w:spacing w:line="360" w:lineRule="auto"/>
        <w:ind w:left="348" w:right="0"/>
        <w:jc w:val="both"/>
        <w:rPr>
          <w:rFonts w:ascii="Times New Roman" w:hAnsi="Times New Roman"/>
          <w:sz w:val="24"/>
          <w:szCs w:val="24"/>
        </w:rPr>
      </w:pPr>
      <w:r w:rsidRPr="00C76D04">
        <w:rPr>
          <w:rFonts w:ascii="Times New Roman" w:hAnsi="Times New Roman"/>
          <w:sz w:val="24"/>
          <w:szCs w:val="24"/>
        </w:rPr>
        <w:t>elenco dei documenti e titoli presentati.</w:t>
      </w:r>
    </w:p>
    <w:p w:rsidR="001B72A0" w:rsidRPr="00C76D04" w:rsidRDefault="00DE6334" w:rsidP="00761771">
      <w:pPr>
        <w:spacing w:line="360" w:lineRule="auto"/>
        <w:jc w:val="both"/>
      </w:pPr>
      <w:r w:rsidRPr="00C76D04">
        <w:t xml:space="preserve">Tutti i documenti e titoli presentati possono essere autocertificati ai sensi </w:t>
      </w:r>
      <w:r w:rsidR="00033DEF" w:rsidRPr="00C76D04">
        <w:t>del D.P.R.28 dicembre 2000 n. 445</w:t>
      </w:r>
      <w:r w:rsidRPr="00C76D04">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C76D04" w:rsidRDefault="00DE6334" w:rsidP="001B7AA4">
      <w:pPr>
        <w:spacing w:line="360" w:lineRule="auto"/>
        <w:jc w:val="center"/>
        <w:rPr>
          <w:b/>
        </w:rPr>
      </w:pPr>
      <w:r w:rsidRPr="00C76D04">
        <w:rPr>
          <w:b/>
        </w:rPr>
        <w:t>Art. 4</w:t>
      </w:r>
    </w:p>
    <w:p w:rsidR="005B120B" w:rsidRPr="00C76D04" w:rsidRDefault="00DE6334" w:rsidP="00761771">
      <w:pPr>
        <w:spacing w:line="360" w:lineRule="auto"/>
        <w:jc w:val="both"/>
      </w:pPr>
      <w:r w:rsidRPr="00C76D04">
        <w:t>Alla ammissione o esclusione degli aspiranti (per mancanza dei requisiti prescritti)</w:t>
      </w:r>
      <w:r w:rsidR="00BF02D8" w:rsidRPr="00C76D04">
        <w:t>, a</w:t>
      </w:r>
      <w:r w:rsidRPr="00C76D04">
        <w:t>lla valutazione dei titoli, alla prova di esame ed alla formazione della graduatoria provvede ap</w:t>
      </w:r>
      <w:r w:rsidR="001D6346" w:rsidRPr="00C76D04">
        <w:t xml:space="preserve">posita Commissione </w:t>
      </w:r>
      <w:r w:rsidR="009B19ED" w:rsidRPr="00C76D04">
        <w:t>nominata su proposta del Direttore Scientifico</w:t>
      </w:r>
      <w:r w:rsidRPr="00C76D04">
        <w:t xml:space="preserve">. </w:t>
      </w:r>
    </w:p>
    <w:p w:rsidR="00DE6334" w:rsidRPr="00C76D04" w:rsidRDefault="00DE6334" w:rsidP="001B7AA4">
      <w:pPr>
        <w:spacing w:line="360" w:lineRule="auto"/>
        <w:jc w:val="center"/>
        <w:rPr>
          <w:b/>
        </w:rPr>
      </w:pPr>
      <w:r w:rsidRPr="00C76D04">
        <w:rPr>
          <w:b/>
        </w:rPr>
        <w:t>Art. 5</w:t>
      </w:r>
    </w:p>
    <w:p w:rsidR="00DE6334" w:rsidRPr="00C76D04" w:rsidRDefault="00DE6334" w:rsidP="00761771">
      <w:pPr>
        <w:spacing w:line="360" w:lineRule="auto"/>
        <w:jc w:val="both"/>
      </w:pPr>
      <w:r w:rsidRPr="00C76D04">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C76D04" w:rsidRDefault="00DE6334" w:rsidP="00761771">
      <w:pPr>
        <w:pStyle w:val="Paragrafoelenco"/>
        <w:numPr>
          <w:ilvl w:val="0"/>
          <w:numId w:val="1"/>
        </w:numPr>
        <w:spacing w:line="360" w:lineRule="auto"/>
        <w:contextualSpacing/>
        <w:jc w:val="both"/>
      </w:pPr>
      <w:r w:rsidRPr="00C76D04">
        <w:t>20 punti per i titoli così ripartiti: 10 punti Voto di Laurea, 10 punti Curriculum;</w:t>
      </w:r>
    </w:p>
    <w:p w:rsidR="00DE6334" w:rsidRPr="00C76D04" w:rsidRDefault="00DE6334" w:rsidP="00761771">
      <w:pPr>
        <w:pStyle w:val="Paragrafoelenco"/>
        <w:numPr>
          <w:ilvl w:val="0"/>
          <w:numId w:val="1"/>
        </w:numPr>
        <w:spacing w:line="360" w:lineRule="auto"/>
        <w:contextualSpacing/>
        <w:jc w:val="both"/>
      </w:pPr>
      <w:r w:rsidRPr="00C76D04">
        <w:lastRenderedPageBreak/>
        <w:t xml:space="preserve">30 punti per l’esame colloquio così ripartiti: 5 </w:t>
      </w:r>
      <w:r w:rsidR="00A82665" w:rsidRPr="00C76D04">
        <w:t xml:space="preserve">punti in relazione al grado di </w:t>
      </w:r>
      <w:r w:rsidRPr="00C76D04">
        <w:t>cultura generale, 25 punti in relazione al grado di cultura specifica sull’argomento oggetto della ricerca.</w:t>
      </w:r>
    </w:p>
    <w:p w:rsidR="00BF02D8" w:rsidRPr="00C76D04" w:rsidRDefault="00DE6334" w:rsidP="009A4EEF">
      <w:pPr>
        <w:spacing w:line="360" w:lineRule="auto"/>
        <w:jc w:val="both"/>
      </w:pPr>
      <w:r w:rsidRPr="00C76D04">
        <w:t>La valutazione dei titoli sarà effettuata prima della prova d’esame.</w:t>
      </w:r>
    </w:p>
    <w:p w:rsidR="006C088C" w:rsidRPr="00C76D04" w:rsidRDefault="006C088C" w:rsidP="009A4EEF">
      <w:pPr>
        <w:widowControl w:val="0"/>
        <w:autoSpaceDE w:val="0"/>
        <w:autoSpaceDN w:val="0"/>
        <w:adjustRightInd w:val="0"/>
        <w:spacing w:line="360" w:lineRule="auto"/>
        <w:jc w:val="both"/>
      </w:pPr>
      <w:r w:rsidRPr="00C76D04">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C76D04">
          <w:t>www.ifo.it</w:t>
        </w:r>
      </w:hyperlink>
      <w:r w:rsidRPr="00C76D04">
        <w:t xml:space="preserve"> nella sezione “Bandi di concorso e avvisi pubblici”. </w:t>
      </w:r>
    </w:p>
    <w:p w:rsidR="006C088C" w:rsidRPr="00C76D04" w:rsidRDefault="006C088C" w:rsidP="009A4EEF">
      <w:pPr>
        <w:widowControl w:val="0"/>
        <w:autoSpaceDE w:val="0"/>
        <w:autoSpaceDN w:val="0"/>
        <w:adjustRightInd w:val="0"/>
        <w:spacing w:line="360" w:lineRule="auto"/>
        <w:jc w:val="both"/>
        <w:rPr>
          <w:rFonts w:ascii="Calibri" w:hAnsi="Calibri" w:cs="Times-BoldItalic"/>
        </w:rPr>
      </w:pPr>
      <w:r w:rsidRPr="00C76D04">
        <w:t>Tale pubblicazione avrà valore di notifica e informazione a tutti gli effetti</w:t>
      </w:r>
      <w:r w:rsidRPr="00C76D04">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C76D04">
        <w:t>Al colloquio i candidati dovranno presentarsi muniti di documento d’identità in corso di validità. I candidati che non si presenteranno a sostenere la prova nel giorno, nell’ora e nella sede stabilita, saranno dichiarati rinunciatari all’avviso, qualunque sia</w:t>
      </w:r>
      <w:r w:rsidRPr="00070E75">
        <w:t xml:space="preserve">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r w:rsidRPr="00070E75">
        <w:t>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La UO SAR comunica al vincitore il conferimento dell’incarico con 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 xml:space="preserve">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w:t>
      </w:r>
      <w:r w:rsidRPr="00070E75">
        <w:lastRenderedPageBreak/>
        <w:t>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La borsa di studio non dà luogo a trattamenti previdenziali né a valutazione ai fini giuridici ed economici di carriera, né a riconoscimenti di anzianità ai fini previdenziali. Gli Istituti Fisioterapici Ospit</w:t>
      </w:r>
      <w:r w:rsidR="000E12CC" w:rsidRPr="00070E75">
        <w:t>alieri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3916A8" w:rsidRPr="00070E75" w:rsidRDefault="003916A8" w:rsidP="003916A8">
      <w:pPr>
        <w:spacing w:line="360" w:lineRule="auto"/>
        <w:jc w:val="center"/>
        <w:rPr>
          <w:b/>
        </w:rPr>
      </w:pPr>
      <w:r w:rsidRPr="00070E75">
        <w:rPr>
          <w:b/>
        </w:rPr>
        <w:t>Art. 11</w:t>
      </w:r>
    </w:p>
    <w:p w:rsidR="003916A8" w:rsidRPr="000A01FD" w:rsidRDefault="003916A8" w:rsidP="003916A8">
      <w:pPr>
        <w:spacing w:line="360" w:lineRule="auto"/>
        <w:jc w:val="both"/>
      </w:pPr>
      <w:r w:rsidRPr="00070E75">
        <w:t xml:space="preserve">Il godimento della borsa implica la regolare frequenza presso gli Istituti Fisioterapici Ospitalieri come al precedente art.2 per l’espletamento </w:t>
      </w:r>
      <w:r w:rsidR="00864308" w:rsidRPr="00070E75">
        <w:t>dell’attività</w:t>
      </w:r>
      <w:r w:rsidRPr="00070E75">
        <w:t xml:space="preserve"> di ricerca affidata, secondo l</w:t>
      </w:r>
      <w:r w:rsidRPr="000A01FD">
        <w:t xml:space="preserve">e direttive del Responsabile Scientifico e nel rispetto Regolamento degli IFO. Il titolare della borsa dovrà consegnare alla Direzione Scientifica dell’Istituto </w:t>
      </w:r>
      <w:r>
        <w:t>San Gallicano</w:t>
      </w:r>
      <w:r w:rsidRPr="000A01FD">
        <w:t xml:space="preserve">, entro la prima decade dell’ultima mensilità di godimento della borsa, una relazione (dattiloscritta e sottoscritta) sul risultato dell’attività svolta, vistata dal Responsabile Scientifico, che comprovi la proficua utilizzazione della borsa ricevuta. </w:t>
      </w:r>
    </w:p>
    <w:p w:rsidR="003916A8" w:rsidRPr="000A01FD" w:rsidRDefault="003916A8" w:rsidP="003916A8">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3916A8" w:rsidRPr="000A01FD" w:rsidRDefault="003916A8" w:rsidP="003916A8">
      <w:pPr>
        <w:widowControl w:val="0"/>
        <w:autoSpaceDE w:val="0"/>
        <w:autoSpaceDN w:val="0"/>
        <w:adjustRightInd w:val="0"/>
        <w:spacing w:line="360" w:lineRule="auto"/>
        <w:jc w:val="both"/>
      </w:pPr>
      <w:r w:rsidRPr="000A01FD">
        <w:t xml:space="preserve"> 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w:t>
      </w:r>
      <w:r>
        <w:t>San Gallicano</w:t>
      </w:r>
      <w:r w:rsidRPr="000A01FD">
        <w:t xml:space="preserve">. L’Amministrazione, su proposta motivata 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 xml:space="preserve">Istituto </w:t>
      </w:r>
      <w:r>
        <w:rPr>
          <w:spacing w:val="7"/>
        </w:rPr>
        <w:t>San Gallicano</w:t>
      </w:r>
      <w:r w:rsidRPr="000A01FD">
        <w:t xml:space="preserve">. In materia di invenzioni e scoperte, responsabilità e coperture assicurative, si applica </w:t>
      </w:r>
      <w:r w:rsidRPr="000A01FD">
        <w:lastRenderedPageBreak/>
        <w:t xml:space="preserve">quanto disposto dalla vigente normativa e regolamentazione aziendale. </w:t>
      </w:r>
    </w:p>
    <w:p w:rsidR="003916A8" w:rsidRPr="000A01FD" w:rsidRDefault="003916A8" w:rsidP="003916A8">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3916A8" w:rsidRPr="000A01FD" w:rsidRDefault="003916A8" w:rsidP="003916A8">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916A8" w:rsidRPr="000A01FD" w:rsidRDefault="003916A8" w:rsidP="003916A8">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lastRenderedPageBreak/>
        <w:t>Art. 15</w:t>
      </w:r>
    </w:p>
    <w:p w:rsidR="00115DD8" w:rsidRPr="000A01FD" w:rsidRDefault="00115DD8" w:rsidP="009A4EEF">
      <w:pPr>
        <w:spacing w:line="360" w:lineRule="auto"/>
        <w:jc w:val="both"/>
      </w:pPr>
      <w:r w:rsidRPr="000A01FD">
        <w:t>Decadono automaticamente dal godimento della Borsa coloro che non assolvono agli</w:t>
      </w:r>
      <w:r w:rsidR="00407D80">
        <w:t xml:space="preserve"> obblighi connessi alla Borsa (</w:t>
      </w:r>
      <w:r w:rsidRPr="000A01FD">
        <w:t>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D208C" w:rsidRDefault="007D208C"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B2" w:rsidRDefault="007C7DB2" w:rsidP="001B72A0">
      <w:r>
        <w:separator/>
      </w:r>
    </w:p>
  </w:endnote>
  <w:endnote w:type="continuationSeparator" w:id="0">
    <w:p w:rsidR="007C7DB2" w:rsidRDefault="007C7DB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B2" w:rsidRDefault="007C7DB2" w:rsidP="001B72A0">
      <w:r>
        <w:separator/>
      </w:r>
    </w:p>
  </w:footnote>
  <w:footnote w:type="continuationSeparator" w:id="0">
    <w:p w:rsidR="007C7DB2" w:rsidRDefault="007C7DB2"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7373D"/>
    <w:rsid w:val="00094EC7"/>
    <w:rsid w:val="000A01FD"/>
    <w:rsid w:val="000A402B"/>
    <w:rsid w:val="000C3888"/>
    <w:rsid w:val="000E12CC"/>
    <w:rsid w:val="000E63A6"/>
    <w:rsid w:val="00107E35"/>
    <w:rsid w:val="00115DD8"/>
    <w:rsid w:val="00122811"/>
    <w:rsid w:val="0012745F"/>
    <w:rsid w:val="00141144"/>
    <w:rsid w:val="001567B6"/>
    <w:rsid w:val="0017016A"/>
    <w:rsid w:val="001725EA"/>
    <w:rsid w:val="001B72A0"/>
    <w:rsid w:val="001B7AA4"/>
    <w:rsid w:val="001D6346"/>
    <w:rsid w:val="001E0185"/>
    <w:rsid w:val="001E6437"/>
    <w:rsid w:val="002036FD"/>
    <w:rsid w:val="00205FBE"/>
    <w:rsid w:val="00256BE6"/>
    <w:rsid w:val="002820CE"/>
    <w:rsid w:val="00290E2F"/>
    <w:rsid w:val="00291400"/>
    <w:rsid w:val="002B3575"/>
    <w:rsid w:val="002C2F90"/>
    <w:rsid w:val="002C4DF5"/>
    <w:rsid w:val="002D2934"/>
    <w:rsid w:val="003219EA"/>
    <w:rsid w:val="00342CEF"/>
    <w:rsid w:val="003672D1"/>
    <w:rsid w:val="003916A8"/>
    <w:rsid w:val="003B1488"/>
    <w:rsid w:val="00407D80"/>
    <w:rsid w:val="00415332"/>
    <w:rsid w:val="0042266A"/>
    <w:rsid w:val="00433E14"/>
    <w:rsid w:val="00437933"/>
    <w:rsid w:val="0044203C"/>
    <w:rsid w:val="00466930"/>
    <w:rsid w:val="00467AB6"/>
    <w:rsid w:val="00472E46"/>
    <w:rsid w:val="00492F31"/>
    <w:rsid w:val="004B0B68"/>
    <w:rsid w:val="004C54E3"/>
    <w:rsid w:val="004C593F"/>
    <w:rsid w:val="005168EE"/>
    <w:rsid w:val="00534C81"/>
    <w:rsid w:val="00542E85"/>
    <w:rsid w:val="00546914"/>
    <w:rsid w:val="0055055E"/>
    <w:rsid w:val="00570BEE"/>
    <w:rsid w:val="005723A5"/>
    <w:rsid w:val="00585CB6"/>
    <w:rsid w:val="00592C0F"/>
    <w:rsid w:val="00592D3E"/>
    <w:rsid w:val="005B120B"/>
    <w:rsid w:val="005E0FB2"/>
    <w:rsid w:val="005E5F3F"/>
    <w:rsid w:val="005F22F1"/>
    <w:rsid w:val="006210CD"/>
    <w:rsid w:val="00622538"/>
    <w:rsid w:val="00644CE7"/>
    <w:rsid w:val="00676BC5"/>
    <w:rsid w:val="00686030"/>
    <w:rsid w:val="006C088C"/>
    <w:rsid w:val="00730E2D"/>
    <w:rsid w:val="00761771"/>
    <w:rsid w:val="00763CDE"/>
    <w:rsid w:val="0079663C"/>
    <w:rsid w:val="007B1287"/>
    <w:rsid w:val="007B20CB"/>
    <w:rsid w:val="007C1F2D"/>
    <w:rsid w:val="007C3DB2"/>
    <w:rsid w:val="007C7DB2"/>
    <w:rsid w:val="007D1235"/>
    <w:rsid w:val="007D208C"/>
    <w:rsid w:val="007D418E"/>
    <w:rsid w:val="00800BFF"/>
    <w:rsid w:val="00811258"/>
    <w:rsid w:val="008461E0"/>
    <w:rsid w:val="00852093"/>
    <w:rsid w:val="00864308"/>
    <w:rsid w:val="00897B2D"/>
    <w:rsid w:val="008C228F"/>
    <w:rsid w:val="008F0BDC"/>
    <w:rsid w:val="008F1BA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34787"/>
    <w:rsid w:val="00B609D8"/>
    <w:rsid w:val="00B7236D"/>
    <w:rsid w:val="00B73988"/>
    <w:rsid w:val="00BB1F2A"/>
    <w:rsid w:val="00BD18A1"/>
    <w:rsid w:val="00BD7832"/>
    <w:rsid w:val="00BF02D8"/>
    <w:rsid w:val="00C202E0"/>
    <w:rsid w:val="00C631F1"/>
    <w:rsid w:val="00C63720"/>
    <w:rsid w:val="00C73CF2"/>
    <w:rsid w:val="00C76D04"/>
    <w:rsid w:val="00C814D0"/>
    <w:rsid w:val="00CA19FD"/>
    <w:rsid w:val="00CE56DF"/>
    <w:rsid w:val="00CE7D0E"/>
    <w:rsid w:val="00D00D45"/>
    <w:rsid w:val="00D138FF"/>
    <w:rsid w:val="00D5109C"/>
    <w:rsid w:val="00D85EF6"/>
    <w:rsid w:val="00D86BB8"/>
    <w:rsid w:val="00D95032"/>
    <w:rsid w:val="00DE6334"/>
    <w:rsid w:val="00DE7E84"/>
    <w:rsid w:val="00DF3AF4"/>
    <w:rsid w:val="00E03621"/>
    <w:rsid w:val="00E44FC4"/>
    <w:rsid w:val="00E6488A"/>
    <w:rsid w:val="00E728BC"/>
    <w:rsid w:val="00E7717D"/>
    <w:rsid w:val="00EC41E1"/>
    <w:rsid w:val="00F00F81"/>
    <w:rsid w:val="00F06FBC"/>
    <w:rsid w:val="00F20C7D"/>
    <w:rsid w:val="00F2576D"/>
    <w:rsid w:val="00F30767"/>
    <w:rsid w:val="00F658D2"/>
    <w:rsid w:val="00F6770C"/>
    <w:rsid w:val="00F7160B"/>
    <w:rsid w:val="00F80CAD"/>
    <w:rsid w:val="00F831A7"/>
    <w:rsid w:val="00F90B2C"/>
    <w:rsid w:val="00FA2C93"/>
    <w:rsid w:val="00FA6B47"/>
    <w:rsid w:val="00FB5D8B"/>
    <w:rsid w:val="00FC542F"/>
    <w:rsid w:val="00FD1469"/>
    <w:rsid w:val="00FD2985"/>
    <w:rsid w:val="00FE0606"/>
    <w:rsid w:val="00FF7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customStyle="1" w:styleId="previewmsgtext">
    <w:name w:val="previewmsgtext"/>
    <w:basedOn w:val="Carpredefinitoparagrafo"/>
    <w:rsid w:val="000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7CBEC-D014-4520-8705-0F444BEF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cp:revision>
  <cp:lastPrinted>2020-01-15T12:02:00Z</cp:lastPrinted>
  <dcterms:created xsi:type="dcterms:W3CDTF">2020-02-03T07:37:00Z</dcterms:created>
  <dcterms:modified xsi:type="dcterms:W3CDTF">2020-02-03T07:37:00Z</dcterms:modified>
</cp:coreProperties>
</file>