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Pr="003A0A1B" w:rsidRDefault="007A4E51" w:rsidP="00C33E6F">
      <w:pPr>
        <w:pStyle w:val="Default"/>
        <w:jc w:val="both"/>
        <w:rPr>
          <w:b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C33E6F">
        <w:rPr>
          <w:bCs/>
          <w:sz w:val="23"/>
          <w:szCs w:val="23"/>
        </w:rPr>
        <w:t>antisettici per lavaggio chirurgico” occorrente alla UOC Farmacia per il periodo di 10 mesi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161CE"/>
    <w:rsid w:val="00753CEA"/>
    <w:rsid w:val="00787A64"/>
    <w:rsid w:val="007A4E51"/>
    <w:rsid w:val="008D2040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432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2020-03-26T09:57:00Z</dcterms:created>
  <dcterms:modified xsi:type="dcterms:W3CDTF">2020-03-26T10:00:00Z</dcterms:modified>
</cp:coreProperties>
</file>