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1831F1" w:rsidRDefault="001831F1" w:rsidP="00CF1697">
      <w:pPr>
        <w:pStyle w:val="Default"/>
        <w:jc w:val="center"/>
        <w:rPr>
          <w:b/>
        </w:rPr>
      </w:pPr>
    </w:p>
    <w:p w:rsidR="001831F1" w:rsidRDefault="001831F1" w:rsidP="00CF1697">
      <w:pPr>
        <w:pStyle w:val="Default"/>
        <w:jc w:val="center"/>
        <w:rPr>
          <w:b/>
        </w:rPr>
      </w:pPr>
      <w:r>
        <w:rPr>
          <w:b/>
        </w:rPr>
        <w:t>FORNITURA DI UN SISTEMA DI CHIUSURA VASCOLARE ARTERIOSO E VENOSO MYNX-GRIP OCCORRENE ALLA UOC RADIOLOGIA E DIAGNOSTICA PER IMMAGINI DEGLI IFO PER IL PERIODO DI UN ANNO</w:t>
      </w:r>
    </w:p>
    <w:p w:rsidR="001831F1" w:rsidRPr="003A0A1B" w:rsidRDefault="001831F1" w:rsidP="00CF1697">
      <w:pPr>
        <w:pStyle w:val="Default"/>
        <w:jc w:val="center"/>
        <w:rPr>
          <w:b/>
        </w:rPr>
      </w:pPr>
      <w:bookmarkStart w:id="0" w:name="_GoBack"/>
      <w:bookmarkEnd w:id="0"/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831F1"/>
    <w:rsid w:val="0021440C"/>
    <w:rsid w:val="00220F8C"/>
    <w:rsid w:val="002267DE"/>
    <w:rsid w:val="002A3DD3"/>
    <w:rsid w:val="002B166F"/>
    <w:rsid w:val="004E092F"/>
    <w:rsid w:val="00500EB6"/>
    <w:rsid w:val="005421F5"/>
    <w:rsid w:val="00635401"/>
    <w:rsid w:val="00662190"/>
    <w:rsid w:val="00753CEA"/>
    <w:rsid w:val="00787A64"/>
    <w:rsid w:val="007A4E51"/>
    <w:rsid w:val="008D2040"/>
    <w:rsid w:val="009819DF"/>
    <w:rsid w:val="00B447F5"/>
    <w:rsid w:val="00C07341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6C3B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4</cp:revision>
  <dcterms:created xsi:type="dcterms:W3CDTF">2020-05-26T11:28:00Z</dcterms:created>
  <dcterms:modified xsi:type="dcterms:W3CDTF">2020-05-26T11:31:00Z</dcterms:modified>
</cp:coreProperties>
</file>