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A" w:rsidRDefault="0010048A" w:rsidP="0010048A">
      <w:pPr>
        <w:jc w:val="center"/>
        <w:rPr>
          <w:b/>
        </w:rPr>
      </w:pPr>
      <w:r>
        <w:rPr>
          <w:b/>
        </w:rPr>
        <w:t>ALLEGATO 1</w:t>
      </w:r>
    </w:p>
    <w:p w:rsidR="0010048A" w:rsidRDefault="0010048A" w:rsidP="0010048A">
      <w:pPr>
        <w:jc w:val="center"/>
        <w:rPr>
          <w:b/>
        </w:rPr>
      </w:pPr>
    </w:p>
    <w:p w:rsidR="002830E2" w:rsidRDefault="00D9583D" w:rsidP="0010048A">
      <w:pPr>
        <w:pStyle w:val="Paragrafoelenco"/>
        <w:spacing w:line="360" w:lineRule="auto"/>
        <w:jc w:val="both"/>
      </w:pPr>
      <w:r>
        <w:t xml:space="preserve">Elettrodi di varie misure dedicate al Sistema </w:t>
      </w:r>
      <w:proofErr w:type="spellStart"/>
      <w:r>
        <w:t>Cliniporetor</w:t>
      </w:r>
      <w:proofErr w:type="spellEnd"/>
      <w:r>
        <w:t xml:space="preserve"> che eroga gli impulsi elettrici per l’</w:t>
      </w:r>
      <w:proofErr w:type="spellStart"/>
      <w:r>
        <w:t>elettroporazione</w:t>
      </w:r>
      <w:proofErr w:type="spellEnd"/>
      <w:r>
        <w:t xml:space="preserve"> a una frequenza di 500 Hertz (sistema brevettato e non utilizzabile da latri </w:t>
      </w:r>
      <w:proofErr w:type="spellStart"/>
      <w:r>
        <w:t>elettroporatori</w:t>
      </w:r>
      <w:proofErr w:type="spellEnd"/>
      <w:r>
        <w:t xml:space="preserve">); questa velocità di erogazione è fondamentale per diminuire il </w:t>
      </w:r>
      <w:proofErr w:type="spellStart"/>
      <w:r>
        <w:t>discomfort</w:t>
      </w:r>
      <w:proofErr w:type="spellEnd"/>
      <w:r>
        <w:t xml:space="preserve"> del paziente durante la terapia e ridurre i tempi della procedura, soprattutto in caso di applicazione in pazienti con lesioni multiple e/o di grandi dimensioni.</w:t>
      </w:r>
    </w:p>
    <w:p w:rsidR="00D9583D" w:rsidRDefault="00D9583D" w:rsidP="0010048A">
      <w:pPr>
        <w:pStyle w:val="Paragrafoelenco"/>
        <w:spacing w:line="360" w:lineRule="auto"/>
        <w:jc w:val="both"/>
      </w:pPr>
    </w:p>
    <w:p w:rsidR="00D9583D" w:rsidRDefault="00D9583D" w:rsidP="0010048A">
      <w:pPr>
        <w:pStyle w:val="Paragrafoelenco"/>
        <w:spacing w:line="360" w:lineRule="auto"/>
        <w:jc w:val="both"/>
      </w:pPr>
      <w:r>
        <w:t>Importo annuo 126.000,00 iva esclusa</w:t>
      </w:r>
    </w:p>
    <w:p w:rsidR="00673AB8" w:rsidRPr="0010048A" w:rsidRDefault="00673AB8" w:rsidP="0010048A">
      <w:bookmarkStart w:id="0" w:name="_GoBack"/>
      <w:bookmarkEnd w:id="0"/>
    </w:p>
    <w:sectPr w:rsidR="00673AB8" w:rsidRPr="0010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4019B"/>
    <w:rsid w:val="000D4C87"/>
    <w:rsid w:val="0010048A"/>
    <w:rsid w:val="002830E2"/>
    <w:rsid w:val="00633A05"/>
    <w:rsid w:val="00673AB8"/>
    <w:rsid w:val="00791A9F"/>
    <w:rsid w:val="007E1C80"/>
    <w:rsid w:val="00D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A18C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48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4</cp:revision>
  <dcterms:created xsi:type="dcterms:W3CDTF">2019-06-11T06:36:00Z</dcterms:created>
  <dcterms:modified xsi:type="dcterms:W3CDTF">2020-06-22T07:40:00Z</dcterms:modified>
</cp:coreProperties>
</file>