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130B2A">
        <w:rPr>
          <w:b/>
        </w:rPr>
        <w:t>30</w:t>
      </w:r>
      <w:r w:rsidRPr="00CC7CD6">
        <w:rPr>
          <w:b/>
        </w:rPr>
        <w:t>/20</w:t>
      </w:r>
      <w:r w:rsidR="00130B2A">
        <w:rPr>
          <w:b/>
        </w:rPr>
        <w:t>20</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30B2A" w:rsidRPr="00B77B81" w:rsidRDefault="00DE6334" w:rsidP="00130B2A">
      <w:pPr>
        <w:spacing w:line="360" w:lineRule="auto"/>
        <w:ind w:right="-626"/>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040AFB">
        <w:t>C</w:t>
      </w:r>
      <w:r w:rsidR="00B73988" w:rsidRPr="001920B5">
        <w:t>,</w:t>
      </w:r>
      <w:r w:rsidR="00A677C0" w:rsidRPr="001920B5">
        <w:t xml:space="preserve"> nell’ambito</w:t>
      </w:r>
      <w:r w:rsidR="00A677C0" w:rsidRPr="000A01FD">
        <w:t xml:space="preserve"> del progetto di ricerca dal titolo </w:t>
      </w:r>
      <w:r w:rsidR="00040AFB" w:rsidRPr="00B77B81">
        <w:t>“</w:t>
      </w:r>
      <w:proofErr w:type="spellStart"/>
      <w:r w:rsidR="00130B2A" w:rsidRPr="00B77B81">
        <w:rPr>
          <w:i/>
        </w:rPr>
        <w:t>Therapeutic</w:t>
      </w:r>
      <w:proofErr w:type="spellEnd"/>
      <w:r w:rsidR="00130B2A" w:rsidRPr="00B77B81">
        <w:rPr>
          <w:i/>
        </w:rPr>
        <w:t xml:space="preserve"> </w:t>
      </w:r>
      <w:proofErr w:type="spellStart"/>
      <w:r w:rsidR="00130B2A" w:rsidRPr="00B77B81">
        <w:rPr>
          <w:i/>
        </w:rPr>
        <w:t>targeting</w:t>
      </w:r>
      <w:proofErr w:type="spellEnd"/>
      <w:r w:rsidR="00130B2A" w:rsidRPr="00B77B81">
        <w:rPr>
          <w:i/>
        </w:rPr>
        <w:t xml:space="preserve"> of FGR2 </w:t>
      </w:r>
      <w:proofErr w:type="spellStart"/>
      <w:r w:rsidR="00130B2A" w:rsidRPr="00B77B81">
        <w:rPr>
          <w:i/>
        </w:rPr>
        <w:t>fusions</w:t>
      </w:r>
      <w:proofErr w:type="spellEnd"/>
      <w:r w:rsidR="00130B2A" w:rsidRPr="00B77B81">
        <w:rPr>
          <w:i/>
        </w:rPr>
        <w:t xml:space="preserve"> in </w:t>
      </w:r>
      <w:proofErr w:type="spellStart"/>
      <w:r w:rsidR="00130B2A" w:rsidRPr="00B77B81">
        <w:rPr>
          <w:i/>
        </w:rPr>
        <w:t>models</w:t>
      </w:r>
      <w:proofErr w:type="spellEnd"/>
      <w:r w:rsidR="00130B2A" w:rsidRPr="00B77B81">
        <w:rPr>
          <w:i/>
        </w:rPr>
        <w:t xml:space="preserve"> of </w:t>
      </w:r>
      <w:proofErr w:type="spellStart"/>
      <w:r w:rsidR="00130B2A" w:rsidRPr="00B77B81">
        <w:rPr>
          <w:i/>
        </w:rPr>
        <w:t>intrahepatic</w:t>
      </w:r>
      <w:proofErr w:type="spellEnd"/>
      <w:r w:rsidR="00130B2A" w:rsidRPr="00B77B81">
        <w:rPr>
          <w:i/>
        </w:rPr>
        <w:t xml:space="preserve"> </w:t>
      </w:r>
      <w:proofErr w:type="spellStart"/>
      <w:r w:rsidR="00130B2A" w:rsidRPr="00B77B81">
        <w:rPr>
          <w:i/>
        </w:rPr>
        <w:t>cholangiocarcinoma</w:t>
      </w:r>
      <w:proofErr w:type="spellEnd"/>
      <w:r w:rsidR="00130B2A" w:rsidRPr="00B77B81">
        <w:t xml:space="preserve">” </w:t>
      </w:r>
      <w:r w:rsidR="00130B2A" w:rsidRPr="00B77B81">
        <w:rPr>
          <w:rFonts w:eastAsia="SimHei"/>
        </w:rPr>
        <w:t xml:space="preserve">cod. IFO </w:t>
      </w:r>
      <w:r w:rsidR="00130B2A">
        <w:rPr>
          <w:rFonts w:eastAsia="SimHei"/>
        </w:rPr>
        <w:t>20</w:t>
      </w:r>
      <w:r w:rsidR="00130B2A" w:rsidRPr="00B77B81">
        <w:rPr>
          <w:rFonts w:eastAsia="SimHei"/>
        </w:rPr>
        <w:t>/30/R/</w:t>
      </w:r>
      <w:r w:rsidR="00130B2A">
        <w:rPr>
          <w:rFonts w:eastAsia="SimHei"/>
        </w:rPr>
        <w:t xml:space="preserve">08, </w:t>
      </w:r>
      <w:proofErr w:type="spellStart"/>
      <w:r w:rsidR="00130B2A">
        <w:rPr>
          <w:rFonts w:eastAsia="SimHei"/>
        </w:rPr>
        <w:t>CdC</w:t>
      </w:r>
      <w:proofErr w:type="spellEnd"/>
      <w:r w:rsidR="00130B2A">
        <w:rPr>
          <w:rFonts w:eastAsia="SimHei"/>
        </w:rPr>
        <w:t xml:space="preserve"> 3051150</w:t>
      </w:r>
    </w:p>
    <w:p w:rsidR="0012025E" w:rsidRDefault="00AB0FD4" w:rsidP="00130B2A">
      <w:pPr>
        <w:spacing w:line="360" w:lineRule="auto"/>
        <w:jc w:val="both"/>
      </w:pPr>
      <w:r w:rsidRPr="00F73145">
        <w:t>sotto</w:t>
      </w:r>
      <w:r w:rsidR="00F30767">
        <w:t xml:space="preserve"> la </w:t>
      </w:r>
      <w:r>
        <w:t xml:space="preserve">supervisione del </w:t>
      </w:r>
      <w:r w:rsidR="00040AFB">
        <w:t xml:space="preserve">Dr. Oreste </w:t>
      </w:r>
      <w:proofErr w:type="spellStart"/>
      <w:r w:rsidR="00040AFB">
        <w:t>Segatto</w:t>
      </w:r>
      <w:proofErr w:type="spellEnd"/>
      <w:r w:rsidR="0010762A">
        <w:t>.</w:t>
      </w:r>
    </w:p>
    <w:p w:rsidR="00AB0FD4" w:rsidRPr="00CC7CD6" w:rsidRDefault="00AB0FD4" w:rsidP="00AB0FD4">
      <w:pPr>
        <w:spacing w:line="360" w:lineRule="auto"/>
        <w:jc w:val="both"/>
        <w:rPr>
          <w:sz w:val="16"/>
          <w:szCs w:val="16"/>
        </w:rPr>
      </w:pPr>
    </w:p>
    <w:p w:rsidR="00A677C0" w:rsidRDefault="00A677C0" w:rsidP="00761771">
      <w:pPr>
        <w:spacing w:line="360" w:lineRule="auto"/>
        <w:jc w:val="both"/>
      </w:pPr>
      <w:r w:rsidRPr="000A01FD">
        <w:t>La durata dell’incarico, le attività da svolgere ed il compenso previst</w:t>
      </w:r>
      <w:r w:rsidR="00A11505">
        <w:t>o, sono di seguito specificati.</w:t>
      </w:r>
    </w:p>
    <w:p w:rsidR="00F733E5" w:rsidRPr="000A01FD" w:rsidRDefault="00F733E5" w:rsidP="00761771">
      <w:pPr>
        <w:spacing w:line="360" w:lineRule="auto"/>
        <w:jc w:val="both"/>
      </w:pPr>
    </w:p>
    <w:p w:rsidR="00063E39" w:rsidRDefault="00A677C0" w:rsidP="00063E39">
      <w:pPr>
        <w:spacing w:line="360" w:lineRule="auto"/>
        <w:jc w:val="both"/>
      </w:pPr>
      <w:r w:rsidRPr="001E0185">
        <w:rPr>
          <w:b/>
        </w:rPr>
        <w:t>Durata:</w:t>
      </w:r>
      <w:r w:rsidRPr="001E0185">
        <w:t xml:space="preserve"> </w:t>
      </w:r>
      <w:r w:rsidR="00B46C24">
        <w:t>7</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F733E5" w:rsidRPr="001E0185" w:rsidRDefault="00F733E5" w:rsidP="00063E39">
      <w:pPr>
        <w:spacing w:line="360" w:lineRule="auto"/>
        <w:jc w:val="both"/>
      </w:pPr>
    </w:p>
    <w:p w:rsidR="00173949" w:rsidRDefault="00A677C0" w:rsidP="00173949">
      <w:pPr>
        <w:spacing w:line="360" w:lineRule="auto"/>
        <w:jc w:val="both"/>
        <w:rPr>
          <w:b/>
        </w:rPr>
      </w:pPr>
      <w:r w:rsidRPr="001E0185">
        <w:rPr>
          <w:b/>
        </w:rPr>
        <w:t>Attività da svolgere:</w:t>
      </w:r>
      <w:r w:rsidR="00A11505">
        <w:rPr>
          <w:b/>
        </w:rPr>
        <w:t xml:space="preserve"> </w:t>
      </w:r>
    </w:p>
    <w:p w:rsidR="00B46C24" w:rsidRPr="00206B57" w:rsidRDefault="00B46C24" w:rsidP="00B46C24">
      <w:pPr>
        <w:spacing w:line="360" w:lineRule="auto"/>
        <w:ind w:right="-1"/>
        <w:jc w:val="both"/>
      </w:pPr>
      <w:r w:rsidRPr="009E1F65">
        <w:t xml:space="preserve">a) screening di espressione differenziale di </w:t>
      </w:r>
      <w:proofErr w:type="spellStart"/>
      <w:r w:rsidRPr="009E1F65">
        <w:t>miRNA</w:t>
      </w:r>
      <w:proofErr w:type="spellEnd"/>
      <w:r w:rsidRPr="009E1F65">
        <w:t xml:space="preserve"> in modelli cellulari e animali di </w:t>
      </w:r>
      <w:proofErr w:type="spellStart"/>
      <w:r w:rsidRPr="009E1F65">
        <w:t>colangiocarcinoma</w:t>
      </w:r>
      <w:proofErr w:type="spellEnd"/>
      <w:r w:rsidRPr="009E1F65">
        <w:t xml:space="preserve"> intraepatico sensibili/resistenti a farmaci anti FGFR</w:t>
      </w:r>
      <w:r>
        <w:t xml:space="preserve">; </w:t>
      </w:r>
      <w:r w:rsidRPr="009E1F65">
        <w:t>b)</w:t>
      </w:r>
      <w:r>
        <w:rPr>
          <w:b/>
        </w:rPr>
        <w:t xml:space="preserve"> </w:t>
      </w:r>
      <w:r w:rsidRPr="009E1F65">
        <w:t xml:space="preserve">validazione tramite </w:t>
      </w:r>
      <w:proofErr w:type="spellStart"/>
      <w:r w:rsidRPr="009E1F65">
        <w:t>qRT</w:t>
      </w:r>
      <w:proofErr w:type="spellEnd"/>
      <w:r w:rsidRPr="009E1F65">
        <w:t xml:space="preserve">-PCR di geni </w:t>
      </w:r>
      <w:proofErr w:type="spellStart"/>
      <w:r w:rsidRPr="009E1F65">
        <w:t>differenzialmente</w:t>
      </w:r>
      <w:proofErr w:type="spellEnd"/>
      <w:r w:rsidRPr="009E1F65">
        <w:t xml:space="preserve"> espressi in modelli cellulari e animali di </w:t>
      </w:r>
      <w:proofErr w:type="spellStart"/>
      <w:r w:rsidRPr="009E1F65">
        <w:t>colangiocarcinoma</w:t>
      </w:r>
      <w:proofErr w:type="spellEnd"/>
      <w:r w:rsidRPr="009E1F65">
        <w:t xml:space="preserve"> intraepatico sensibili/resistenti a farmaci anti FGFR</w:t>
      </w:r>
      <w:r>
        <w:t xml:space="preserve">; </w:t>
      </w:r>
      <w:r w:rsidRPr="009E1F65">
        <w:t xml:space="preserve">c) </w:t>
      </w:r>
      <w:r>
        <w:t>g</w:t>
      </w:r>
      <w:r w:rsidRPr="00206B57">
        <w:t xml:space="preserve">enerazione e analisi comparativa di modelli murini di </w:t>
      </w:r>
      <w:proofErr w:type="spellStart"/>
      <w:r w:rsidRPr="00206B57">
        <w:t>colangiocarcinoma</w:t>
      </w:r>
      <w:proofErr w:type="spellEnd"/>
      <w:r w:rsidRPr="00206B57">
        <w:t xml:space="preserve"> con diverso assortimento di mutazioni di geni oncosoppressori (</w:t>
      </w:r>
      <w:r w:rsidRPr="00206B57">
        <w:rPr>
          <w:i/>
          <w:iCs/>
        </w:rPr>
        <w:t>Bap1</w:t>
      </w:r>
      <w:r w:rsidRPr="00206B57">
        <w:t xml:space="preserve">, </w:t>
      </w:r>
      <w:r w:rsidRPr="00206B57">
        <w:rPr>
          <w:i/>
          <w:iCs/>
        </w:rPr>
        <w:t>Cdkn2a</w:t>
      </w:r>
      <w:r w:rsidRPr="00206B57">
        <w:t xml:space="preserve"> e </w:t>
      </w:r>
      <w:r w:rsidRPr="00206B57">
        <w:rPr>
          <w:i/>
          <w:iCs/>
        </w:rPr>
        <w:t>Tp53</w:t>
      </w:r>
      <w:r w:rsidRPr="00206B57">
        <w:t>) e fusioni di FGFR2</w:t>
      </w:r>
      <w:r>
        <w:t xml:space="preserve">; d) validazione per </w:t>
      </w:r>
      <w:proofErr w:type="spellStart"/>
      <w:r>
        <w:t>qRT</w:t>
      </w:r>
      <w:proofErr w:type="spellEnd"/>
      <w:r>
        <w:t xml:space="preserve">-PCR di </w:t>
      </w:r>
      <w:proofErr w:type="spellStart"/>
      <w:r>
        <w:t>mRNA</w:t>
      </w:r>
      <w:proofErr w:type="spellEnd"/>
      <w:r>
        <w:t xml:space="preserve"> e </w:t>
      </w:r>
      <w:proofErr w:type="spellStart"/>
      <w:r>
        <w:t>miRNA</w:t>
      </w:r>
      <w:proofErr w:type="spellEnd"/>
      <w:r>
        <w:t xml:space="preserve"> </w:t>
      </w:r>
      <w:proofErr w:type="spellStart"/>
      <w:r>
        <w:t>differenzialmente</w:t>
      </w:r>
      <w:proofErr w:type="spellEnd"/>
      <w:r>
        <w:t xml:space="preserve"> espressi in </w:t>
      </w:r>
      <w:proofErr w:type="spellStart"/>
      <w:r>
        <w:t>tumoroidi</w:t>
      </w:r>
      <w:proofErr w:type="spellEnd"/>
      <w:r>
        <w:t xml:space="preserve"> derivati da modelli murini di </w:t>
      </w:r>
      <w:proofErr w:type="spellStart"/>
      <w:r>
        <w:t>colangiocarcinoma</w:t>
      </w:r>
      <w:proofErr w:type="spellEnd"/>
      <w:r>
        <w:t xml:space="preserve"> con inattivazione di diversi oncosoppressori</w:t>
      </w:r>
    </w:p>
    <w:p w:rsidR="00CC7CD6" w:rsidRDefault="00AB0FD4" w:rsidP="00040AFB">
      <w:pPr>
        <w:spacing w:line="360" w:lineRule="auto"/>
        <w:jc w:val="both"/>
        <w:rPr>
          <w:rStyle w:val="previewmsgtext"/>
        </w:rPr>
      </w:pPr>
      <w:r w:rsidRPr="00F733E5">
        <w:rPr>
          <w:b/>
        </w:rPr>
        <w:t>Compenso lordo</w:t>
      </w:r>
      <w:r w:rsidR="00A677C0" w:rsidRPr="00F733E5">
        <w:rPr>
          <w:b/>
        </w:rPr>
        <w:t>:</w:t>
      </w:r>
      <w:r w:rsidR="00A677C0" w:rsidRPr="00F733E5">
        <w:t xml:space="preserve"> € </w:t>
      </w:r>
      <w:r w:rsidR="00B46C24" w:rsidRPr="00F733E5">
        <w:rPr>
          <w:rStyle w:val="previewmsgtext"/>
        </w:rPr>
        <w:t>14.000,00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130B2A" w:rsidRPr="00B77B81" w:rsidRDefault="00130B2A" w:rsidP="00130B2A">
      <w:pPr>
        <w:pStyle w:val="Corpotesto"/>
        <w:spacing w:after="0" w:line="360" w:lineRule="auto"/>
        <w:ind w:right="424"/>
        <w:jc w:val="both"/>
      </w:pPr>
      <w:r>
        <w:t>Laurea specialistica presso facoltà di Scienze Matematiche, Fisiche e Naturali, con indirizzo in Biologia Cellulare e Molecolare e conseguimento del titolo di Dottore di Ricerca nell'ambito di tematiche di Medicina Molecolare</w:t>
      </w:r>
    </w:p>
    <w:p w:rsidR="00765202" w:rsidRDefault="00130B2A" w:rsidP="00130B2A">
      <w:pPr>
        <w:spacing w:line="360" w:lineRule="auto"/>
        <w:ind w:left="-851" w:right="-626" w:firstLine="851"/>
        <w:jc w:val="both"/>
      </w:pPr>
      <w:r w:rsidRPr="00B77B81">
        <w:rPr>
          <w:b/>
        </w:rPr>
        <w:t xml:space="preserve">Titolo Preferenziale: </w:t>
      </w:r>
      <w:r w:rsidRPr="00B77B81">
        <w:t>voto di laurea 110/110 lode</w:t>
      </w:r>
    </w:p>
    <w:p w:rsidR="00F733E5" w:rsidRDefault="00F733E5" w:rsidP="00130B2A">
      <w:pPr>
        <w:spacing w:line="360" w:lineRule="auto"/>
        <w:ind w:left="-851" w:right="-626" w:firstLine="851"/>
        <w:jc w:val="both"/>
        <w:rPr>
          <w:b/>
        </w:rPr>
      </w:pPr>
    </w:p>
    <w:p w:rsidR="00F733E5" w:rsidRPr="00040AFB" w:rsidRDefault="00F733E5" w:rsidP="00130B2A">
      <w:pPr>
        <w:spacing w:line="360" w:lineRule="auto"/>
        <w:ind w:left="-851" w:right="-626" w:firstLine="851"/>
        <w:jc w:val="both"/>
        <w:rPr>
          <w:b/>
        </w:rPr>
      </w:pPr>
    </w:p>
    <w:p w:rsidR="005B120B" w:rsidRPr="00B46C24" w:rsidRDefault="00DE6334" w:rsidP="00040AFB">
      <w:pPr>
        <w:spacing w:line="360" w:lineRule="auto"/>
        <w:jc w:val="both"/>
      </w:pPr>
      <w:r w:rsidRPr="00B46C24">
        <w:rPr>
          <w:b/>
        </w:rPr>
        <w:lastRenderedPageBreak/>
        <w:t>Nello specifico, i candidati devono possedere le seguenti competenze ed esperienze</w:t>
      </w:r>
      <w:r w:rsidRPr="00B46C24">
        <w:t>:</w:t>
      </w:r>
      <w:r w:rsidR="004C593F" w:rsidRPr="00B46C24">
        <w:t xml:space="preserve"> </w:t>
      </w:r>
    </w:p>
    <w:p w:rsidR="00130B2A" w:rsidRPr="00B77B81" w:rsidRDefault="00130B2A" w:rsidP="00130B2A">
      <w:pPr>
        <w:spacing w:line="360" w:lineRule="auto"/>
        <w:ind w:right="-1"/>
        <w:jc w:val="both"/>
      </w:pPr>
      <w:r w:rsidRPr="00B77B81">
        <w:t xml:space="preserve">Laureati che abbiano acquisito il titolo di studio richiesto per l’accesso al bando da non più di 10 anni; </w:t>
      </w:r>
      <w:r>
        <w:t>richiesta almeno una pubblicazione come primo autore su argomenti inerenti medicina e genetica molecolare</w:t>
      </w:r>
      <w:r w:rsidRPr="00B77B81">
        <w:t xml:space="preserve">; </w:t>
      </w:r>
      <w:r w:rsidRPr="00407C4A">
        <w:t xml:space="preserve">necessaria esperienza documentata con le seguenti </w:t>
      </w:r>
      <w:proofErr w:type="spellStart"/>
      <w:r w:rsidRPr="00407C4A">
        <w:t>metodologie:analisi</w:t>
      </w:r>
      <w:proofErr w:type="spellEnd"/>
      <w:r w:rsidRPr="00407C4A">
        <w:t xml:space="preserve"> di espressione di </w:t>
      </w:r>
      <w:proofErr w:type="spellStart"/>
      <w:r w:rsidRPr="00407C4A">
        <w:t>miRNA</w:t>
      </w:r>
      <w:proofErr w:type="spellEnd"/>
      <w:r w:rsidRPr="00407C4A">
        <w:t xml:space="preserve"> in tessuti e plasma, </w:t>
      </w:r>
      <w:proofErr w:type="spellStart"/>
      <w:r w:rsidRPr="00407C4A">
        <w:t>qRT</w:t>
      </w:r>
      <w:proofErr w:type="spellEnd"/>
      <w:r w:rsidRPr="00407C4A">
        <w:t xml:space="preserve">-PCR, espressione e purificazione di proteine ricombinanti in E. coli, tecniche immunochimiche: elettroforesi in SDS-PAGE, WB, immunoprecipitazione, tecniche di immunofluorescenza, tecniche di DNA ricombinante per clonaggio molecolare, trasduzione genica mediante </w:t>
      </w:r>
      <w:proofErr w:type="spellStart"/>
      <w:r w:rsidRPr="00407C4A">
        <w:t>trasfezione</w:t>
      </w:r>
      <w:proofErr w:type="spellEnd"/>
      <w:r w:rsidRPr="00407C4A">
        <w:t xml:space="preserve">, metodiche di differenziamento in vitro di </w:t>
      </w:r>
      <w:proofErr w:type="spellStart"/>
      <w:r w:rsidRPr="00407C4A">
        <w:t>hiPSC</w:t>
      </w:r>
      <w:proofErr w:type="spellEnd"/>
      <w:r w:rsidRPr="00B77B81">
        <w:t xml:space="preserve">. Conoscenza dei sistemi operativi WINDOWS (2000, XP), dei software OFFICE (Word, </w:t>
      </w:r>
      <w:proofErr w:type="spellStart"/>
      <w:r w:rsidRPr="00B77B81">
        <w:t>Excell</w:t>
      </w:r>
      <w:proofErr w:type="spellEnd"/>
      <w:r w:rsidRPr="00B77B81">
        <w:t xml:space="preserve">, Outlook), </w:t>
      </w:r>
      <w:r w:rsidRPr="001E1265">
        <w:t>dei sistemi di analisi di immagini e di analisi statistiche.</w:t>
      </w:r>
      <w:r w:rsidRPr="00B77B81">
        <w:t xml:space="preserve"> Buona conoscenza della lingua inglese.</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765202">
        <w:t xml:space="preserve">UOSD di </w:t>
      </w:r>
      <w:proofErr w:type="spellStart"/>
      <w:r w:rsidR="00765202">
        <w:t>Oncogenomica</w:t>
      </w:r>
      <w:proofErr w:type="spellEnd"/>
      <w:r w:rsidR="00765202">
        <w:t xml:space="preserve"> e Epigenetica</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040AFB">
        <w:t>Dr</w:t>
      </w:r>
      <w:r w:rsidR="00F733E5">
        <w:t>.</w:t>
      </w:r>
      <w:r w:rsidR="00040AFB">
        <w:t xml:space="preserve"> Oreste </w:t>
      </w:r>
      <w:proofErr w:type="spellStart"/>
      <w:r w:rsidR="00040AFB">
        <w:t>Segatto</w:t>
      </w:r>
      <w:proofErr w:type="spellEnd"/>
      <w:r w:rsidR="00765202" w:rsidRPr="000A01FD">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w:t>
      </w:r>
      <w:r w:rsidRPr="000A01FD">
        <w:lastRenderedPageBreak/>
        <w:t xml:space="preserve">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lastRenderedPageBreak/>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 xml:space="preserve">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w:t>
      </w:r>
      <w:r w:rsidRPr="000A01FD">
        <w:lastRenderedPageBreak/>
        <w:t>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F733E5" w:rsidRPr="000A01FD" w:rsidRDefault="00F733E5" w:rsidP="00CC7CD6">
      <w:pPr>
        <w:widowControl w:val="0"/>
        <w:autoSpaceDE w:val="0"/>
        <w:autoSpaceDN w:val="0"/>
        <w:adjustRightInd w:val="0"/>
        <w:spacing w:line="360" w:lineRule="auto"/>
        <w:jc w:val="both"/>
      </w:pP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18 Regolamento Istituto)</w:t>
      </w:r>
    </w:p>
    <w:p w:rsidR="00F733E5" w:rsidRDefault="00F733E5" w:rsidP="00CC7CD6">
      <w:pPr>
        <w:spacing w:line="360" w:lineRule="auto"/>
        <w:jc w:val="both"/>
      </w:pPr>
    </w:p>
    <w:p w:rsidR="00F733E5" w:rsidRDefault="00F733E5" w:rsidP="00CC7CD6">
      <w:pPr>
        <w:spacing w:line="360" w:lineRule="auto"/>
        <w:jc w:val="both"/>
      </w:pPr>
    </w:p>
    <w:p w:rsidR="00F733E5" w:rsidRDefault="00F733E5" w:rsidP="00CC7CD6">
      <w:pPr>
        <w:spacing w:line="360" w:lineRule="auto"/>
        <w:jc w:val="both"/>
      </w:pPr>
    </w:p>
    <w:p w:rsidR="00F733E5" w:rsidRDefault="00F733E5" w:rsidP="00CC7CD6">
      <w:pPr>
        <w:spacing w:line="360" w:lineRule="auto"/>
        <w:jc w:val="both"/>
      </w:pP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Default="00212954" w:rsidP="00115DD8">
      <w:pPr>
        <w:spacing w:line="360" w:lineRule="auto"/>
        <w:jc w:val="both"/>
        <w:rPr>
          <w:sz w:val="16"/>
          <w:szCs w:val="16"/>
        </w:rPr>
      </w:pPr>
      <w:bookmarkStart w:id="0" w:name="_GoBack"/>
      <w:bookmarkEnd w:id="0"/>
    </w:p>
    <w:p w:rsidR="00CC7CD6" w:rsidRPr="00CC7CD6" w:rsidRDefault="00CC7CD6" w:rsidP="00115DD8">
      <w:pPr>
        <w:spacing w:line="360" w:lineRule="auto"/>
        <w:jc w:val="both"/>
        <w:rPr>
          <w:sz w:val="16"/>
          <w:szCs w:val="16"/>
        </w:rPr>
      </w:pPr>
    </w:p>
    <w:p w:rsidR="00DE6334" w:rsidRPr="000A01FD" w:rsidRDefault="00492F31" w:rsidP="00CC7CD6">
      <w:pPr>
        <w:ind w:left="5664" w:firstLine="709"/>
        <w:jc w:val="both"/>
      </w:pPr>
      <w:r w:rsidRPr="000A01FD">
        <w:t xml:space="preserve">Firma Dirigente </w:t>
      </w:r>
      <w:r w:rsidR="00F733E5">
        <w:t xml:space="preserve">f.f. </w:t>
      </w:r>
      <w:r w:rsidRPr="000A01FD">
        <w:t>UO</w:t>
      </w:r>
      <w:r w:rsidR="00F733E5">
        <w:t>SD</w:t>
      </w:r>
      <w:r w:rsidRPr="000A01FD">
        <w:t xml:space="preserve"> SAR</w:t>
      </w:r>
    </w:p>
    <w:p w:rsidR="001D6346" w:rsidRDefault="00F733E5" w:rsidP="00CC7CD6">
      <w:pPr>
        <w:ind w:left="5664" w:firstLine="709"/>
        <w:jc w:val="both"/>
      </w:pPr>
      <w:r>
        <w:t>Dr. Gianluca Moretti</w:t>
      </w:r>
    </w:p>
    <w:p w:rsidR="00415332" w:rsidRDefault="00415332" w:rsidP="009A4EEF">
      <w:pPr>
        <w:spacing w:line="360" w:lineRule="auto"/>
        <w:ind w:left="5664" w:firstLine="708"/>
        <w:jc w:val="both"/>
        <w:rPr>
          <w:sz w:val="16"/>
          <w:szCs w:val="16"/>
        </w:rPr>
      </w:pPr>
    </w:p>
    <w:p w:rsidR="00CC7CD6" w:rsidRDefault="00CC7CD6" w:rsidP="009A4EEF">
      <w:pPr>
        <w:spacing w:line="360" w:lineRule="auto"/>
        <w:ind w:left="5664" w:firstLine="708"/>
        <w:jc w:val="both"/>
        <w:rPr>
          <w:sz w:val="16"/>
          <w:szCs w:val="16"/>
        </w:rPr>
      </w:pPr>
    </w:p>
    <w:p w:rsidR="00F733E5" w:rsidRPr="00CC7CD6" w:rsidRDefault="00F733E5"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0AFB"/>
    <w:rsid w:val="000471D2"/>
    <w:rsid w:val="00056911"/>
    <w:rsid w:val="000607DB"/>
    <w:rsid w:val="00063E39"/>
    <w:rsid w:val="00094EC7"/>
    <w:rsid w:val="000A01FD"/>
    <w:rsid w:val="000A402B"/>
    <w:rsid w:val="000C3888"/>
    <w:rsid w:val="000E12CC"/>
    <w:rsid w:val="000F3578"/>
    <w:rsid w:val="0010762A"/>
    <w:rsid w:val="00115DD8"/>
    <w:rsid w:val="0012025E"/>
    <w:rsid w:val="00122811"/>
    <w:rsid w:val="0012745F"/>
    <w:rsid w:val="00130B2A"/>
    <w:rsid w:val="00141144"/>
    <w:rsid w:val="001567B6"/>
    <w:rsid w:val="001653ED"/>
    <w:rsid w:val="001725EA"/>
    <w:rsid w:val="00173949"/>
    <w:rsid w:val="001920B5"/>
    <w:rsid w:val="001B72A0"/>
    <w:rsid w:val="001B7AA4"/>
    <w:rsid w:val="001D6346"/>
    <w:rsid w:val="001E0185"/>
    <w:rsid w:val="001E6437"/>
    <w:rsid w:val="002036FD"/>
    <w:rsid w:val="00205FBE"/>
    <w:rsid w:val="002064F9"/>
    <w:rsid w:val="00212954"/>
    <w:rsid w:val="00256BE6"/>
    <w:rsid w:val="00275D9D"/>
    <w:rsid w:val="002820CE"/>
    <w:rsid w:val="00291400"/>
    <w:rsid w:val="002C4DF5"/>
    <w:rsid w:val="003219EA"/>
    <w:rsid w:val="00342CEF"/>
    <w:rsid w:val="003672D1"/>
    <w:rsid w:val="003B1488"/>
    <w:rsid w:val="00415332"/>
    <w:rsid w:val="0042027D"/>
    <w:rsid w:val="0042266A"/>
    <w:rsid w:val="00437933"/>
    <w:rsid w:val="0044203C"/>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C088C"/>
    <w:rsid w:val="006D5C0F"/>
    <w:rsid w:val="006E7A6B"/>
    <w:rsid w:val="006F54BE"/>
    <w:rsid w:val="00757A27"/>
    <w:rsid w:val="00761771"/>
    <w:rsid w:val="00763D75"/>
    <w:rsid w:val="00765202"/>
    <w:rsid w:val="0079663C"/>
    <w:rsid w:val="007B1287"/>
    <w:rsid w:val="007B20CB"/>
    <w:rsid w:val="007B73C5"/>
    <w:rsid w:val="007C1F2D"/>
    <w:rsid w:val="007C3DB2"/>
    <w:rsid w:val="007D1235"/>
    <w:rsid w:val="007D418E"/>
    <w:rsid w:val="007F058D"/>
    <w:rsid w:val="00811258"/>
    <w:rsid w:val="008461E0"/>
    <w:rsid w:val="00852093"/>
    <w:rsid w:val="00897B2D"/>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46C24"/>
    <w:rsid w:val="00B609D8"/>
    <w:rsid w:val="00B7394B"/>
    <w:rsid w:val="00B73988"/>
    <w:rsid w:val="00BB1F2A"/>
    <w:rsid w:val="00BD18A1"/>
    <w:rsid w:val="00BE2BFC"/>
    <w:rsid w:val="00BF02D8"/>
    <w:rsid w:val="00C63720"/>
    <w:rsid w:val="00C7333E"/>
    <w:rsid w:val="00C73CF2"/>
    <w:rsid w:val="00C814D0"/>
    <w:rsid w:val="00C868DC"/>
    <w:rsid w:val="00CA19FD"/>
    <w:rsid w:val="00CC7CD6"/>
    <w:rsid w:val="00CE3CBA"/>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733E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35E"/>
  <w15:docId w15:val="{01A43BE3-9790-4D65-8C9A-00AA725F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040AFB"/>
  </w:style>
  <w:style w:type="paragraph" w:styleId="Corpotesto">
    <w:name w:val="Body Text"/>
    <w:basedOn w:val="Normale"/>
    <w:link w:val="CorpotestoCarattere"/>
    <w:uiPriority w:val="99"/>
    <w:semiHidden/>
    <w:unhideWhenUsed/>
    <w:rsid w:val="00040AFB"/>
    <w:pPr>
      <w:spacing w:after="120"/>
    </w:pPr>
    <w:rPr>
      <w:lang w:eastAsia="en-US"/>
    </w:rPr>
  </w:style>
  <w:style w:type="character" w:customStyle="1" w:styleId="CorpotestoCarattere">
    <w:name w:val="Corpo testo Carattere"/>
    <w:basedOn w:val="Carpredefinitoparagrafo"/>
    <w:link w:val="Corpotesto"/>
    <w:uiPriority w:val="99"/>
    <w:semiHidden/>
    <w:rsid w:val="00040AFB"/>
    <w:rPr>
      <w:rFonts w:ascii="Times New Roman" w:eastAsia="Times New Roman" w:hAnsi="Times New Roman" w:cs="Times New Roman"/>
      <w:sz w:val="24"/>
      <w:szCs w:val="24"/>
    </w:rPr>
  </w:style>
  <w:style w:type="character" w:customStyle="1" w:styleId="ident424439">
    <w:name w:val="ident_424_439"/>
    <w:basedOn w:val="Carpredefinitoparagrafo"/>
    <w:rsid w:val="0004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8DD2F-DFBD-4080-BE39-5F6A393C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2248</Words>
  <Characters>12818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41</cp:revision>
  <cp:lastPrinted>2020-10-12T10:06:00Z</cp:lastPrinted>
  <dcterms:created xsi:type="dcterms:W3CDTF">2018-01-08T11:49:00Z</dcterms:created>
  <dcterms:modified xsi:type="dcterms:W3CDTF">2020-10-12T10:13:00Z</dcterms:modified>
</cp:coreProperties>
</file>