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A96B7D">
        <w:rPr>
          <w:rFonts w:asciiTheme="minorHAnsi" w:hAnsiTheme="minorHAnsi"/>
          <w:b/>
          <w:sz w:val="28"/>
          <w:szCs w:val="28"/>
        </w:rPr>
        <w:t>39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020984">
      <w:pPr>
        <w:jc w:val="both"/>
      </w:pPr>
      <w:r w:rsidRPr="00FD71C0">
        <w:t xml:space="preserve">AVVISO PUBBLICO DI SELEZIONE PER IL CONFERIMENTO DI UN INCARICO DI LAVORO AUTONOMO DA ATTIVARE PER LE ESIGENZE </w:t>
      </w:r>
      <w:r w:rsidR="00753948" w:rsidRPr="00B2583A">
        <w:t>DELLA UO</w:t>
      </w:r>
      <w:r w:rsidR="00FB11C3" w:rsidRPr="00B2583A">
        <w:t>C</w:t>
      </w:r>
      <w:r w:rsidR="00753948" w:rsidRPr="00B2583A">
        <w:t xml:space="preserve"> </w:t>
      </w:r>
      <w:r w:rsidR="00AA004F">
        <w:t>RADIOTERAPIA</w:t>
      </w:r>
      <w:r w:rsidR="00AD69BD" w:rsidRPr="00B2583A">
        <w:t xml:space="preserve"> </w:t>
      </w:r>
      <w:r w:rsidR="00AD69BD">
        <w:t>E</w:t>
      </w:r>
      <w:r w:rsidR="00A75392">
        <w:t xml:space="preserve"> </w:t>
      </w:r>
      <w:r w:rsidR="00AD69BD">
        <w:t xml:space="preserve">CLINICA TRIAL CENTER </w:t>
      </w:r>
      <w:r w:rsidR="00A75392">
        <w:t>DELL</w:t>
      </w:r>
      <w:r w:rsidR="00753948" w:rsidRPr="00B2583A">
        <w:t>’ ISTITU</w:t>
      </w:r>
      <w:r w:rsidR="002C3CDE" w:rsidRPr="00B2583A">
        <w:t>T</w:t>
      </w:r>
      <w:r w:rsidR="00753948" w:rsidRPr="00B2583A">
        <w:t>O REGINA ELENA</w:t>
      </w:r>
      <w:r w:rsidR="002C3CDE" w:rsidRPr="00B2583A">
        <w:t>-IFO</w:t>
      </w:r>
    </w:p>
    <w:p w:rsidR="00AD69BD" w:rsidRPr="00573694" w:rsidRDefault="00AD69BD" w:rsidP="00020984">
      <w:pPr>
        <w:jc w:val="both"/>
        <w:rPr>
          <w:sz w:val="16"/>
          <w:szCs w:val="16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0772C3" w:rsidRPr="00A841C3" w:rsidRDefault="00CE0032" w:rsidP="00022B3F">
      <w:pPr>
        <w:pStyle w:val="Paragrafoelenco"/>
        <w:numPr>
          <w:ilvl w:val="0"/>
          <w:numId w:val="16"/>
        </w:numPr>
        <w:ind w:left="142" w:right="-1"/>
        <w:jc w:val="center"/>
        <w:rPr>
          <w:b/>
        </w:rPr>
      </w:pPr>
      <w:r w:rsidRPr="00B2583A">
        <w:t>Vista la disponibilità de</w:t>
      </w:r>
      <w:r w:rsidR="00AA004F">
        <w:t>i</w:t>
      </w:r>
      <w:r w:rsidRPr="00B2583A">
        <w:t xml:space="preserve"> fond</w:t>
      </w:r>
      <w:r w:rsidR="00AA004F">
        <w:t>i</w:t>
      </w:r>
      <w:r w:rsidRPr="00B2583A">
        <w:t xml:space="preserve"> </w:t>
      </w:r>
      <w:r w:rsidR="00AD69BD" w:rsidRPr="003B2995">
        <w:t xml:space="preserve">Cod. IFO </w:t>
      </w:r>
      <w:r w:rsidR="00A841C3">
        <w:t>CTC derivanti dai proventi sperimentazioni cliniche;</w:t>
      </w:r>
      <w:r w:rsidR="00AA004F">
        <w:t xml:space="preserve"> </w:t>
      </w:r>
      <w:r w:rsidR="000772C3" w:rsidRPr="00A841C3"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Default="00A841C3" w:rsidP="00A841C3">
      <w:pPr>
        <w:tabs>
          <w:tab w:val="left" w:pos="369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9F325C">
        <w:t>coordinamento centri partecipanti ai prog</w:t>
      </w:r>
      <w:r w:rsidR="004971BA">
        <w:t>etti, raccolta dati degli studi</w:t>
      </w:r>
      <w:r w:rsidR="009F325C">
        <w:t xml:space="preserve"> attivi, compilazione di data base clinici utili all’estrapolazione di dati statistici, trasmissione report aggiornamenti, coordinamento delle attività previste dai diversi timing dei protocolli</w:t>
      </w:r>
      <w:r w:rsidR="00C33BA6">
        <w:t>, tali attività verranno svolte nell’ambito del</w:t>
      </w:r>
      <w:r w:rsidR="00A841C3">
        <w:t>la</w:t>
      </w:r>
      <w:r w:rsidR="00C33BA6">
        <w:t xml:space="preserve"> </w:t>
      </w:r>
      <w:r w:rsidR="00A841C3">
        <w:t>UOC Radioterapia</w:t>
      </w:r>
      <w:r w:rsidR="00B2583A">
        <w:t>”.</w:t>
      </w:r>
      <w:r w:rsidR="003020A5" w:rsidRPr="00AD69BD">
        <w:t xml:space="preserve"> </w:t>
      </w:r>
    </w:p>
    <w:p w:rsidR="0073511B" w:rsidRPr="0060111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B2583A" w:rsidRPr="00A841C3" w:rsidRDefault="00AB466F" w:rsidP="00FD71C0">
      <w:pPr>
        <w:contextualSpacing/>
        <w:jc w:val="both"/>
      </w:pPr>
      <w:r w:rsidRPr="00A841C3">
        <w:rPr>
          <w:b/>
        </w:rPr>
        <w:t>Responsabile Progetto:</w:t>
      </w:r>
      <w:r w:rsidR="00511CAC" w:rsidRPr="00A841C3">
        <w:t xml:space="preserve"> </w:t>
      </w:r>
      <w:r w:rsidR="00AA004F" w:rsidRPr="00A841C3">
        <w:t xml:space="preserve">Giuseppe Sanguineti </w:t>
      </w:r>
      <w:r w:rsidR="00AD69BD" w:rsidRPr="00A841C3">
        <w:t xml:space="preserve">/Dott.ssa Diana </w:t>
      </w:r>
      <w:proofErr w:type="spellStart"/>
      <w:r w:rsidR="00AD69BD" w:rsidRPr="00A841C3">
        <w:t>Giannarelli</w:t>
      </w:r>
      <w:proofErr w:type="spellEnd"/>
    </w:p>
    <w:p w:rsidR="00AB466F" w:rsidRPr="00A841C3" w:rsidRDefault="00AB466F" w:rsidP="00AD69BD">
      <w:pPr>
        <w:contextualSpacing/>
        <w:jc w:val="both"/>
      </w:pPr>
      <w:r w:rsidRPr="00A841C3">
        <w:rPr>
          <w:b/>
        </w:rPr>
        <w:t>Sede di Riferimento:</w:t>
      </w:r>
      <w:r w:rsidR="00A75392" w:rsidRPr="00A841C3">
        <w:rPr>
          <w:b/>
        </w:rPr>
        <w:t xml:space="preserve"> </w:t>
      </w:r>
      <w:r w:rsidR="00A75392" w:rsidRPr="00A841C3">
        <w:t xml:space="preserve">Clinica Trial </w:t>
      </w:r>
      <w:r w:rsidR="00AD69BD" w:rsidRPr="00A841C3">
        <w:t xml:space="preserve">Center </w:t>
      </w:r>
      <w:r w:rsidR="00A75392" w:rsidRPr="00A841C3">
        <w:t>e</w:t>
      </w:r>
      <w:r w:rsidR="00A75392" w:rsidRPr="00A841C3">
        <w:rPr>
          <w:b/>
        </w:rPr>
        <w:t xml:space="preserve"> </w:t>
      </w:r>
      <w:r w:rsidR="00A75392" w:rsidRPr="00A841C3">
        <w:t>la UOC</w:t>
      </w:r>
      <w:r w:rsidR="00B2583A" w:rsidRPr="00A841C3">
        <w:t xml:space="preserve"> </w:t>
      </w:r>
      <w:r w:rsidR="00AA004F" w:rsidRPr="00A841C3">
        <w:t>Radioterapia</w:t>
      </w:r>
    </w:p>
    <w:p w:rsidR="00296ED5" w:rsidRPr="00A841C3" w:rsidRDefault="00296ED5" w:rsidP="00A841C3">
      <w:pPr>
        <w:contextualSpacing/>
        <w:jc w:val="both"/>
      </w:pPr>
      <w:r w:rsidRPr="00A841C3">
        <w:rPr>
          <w:b/>
        </w:rPr>
        <w:t>Fondo:</w:t>
      </w:r>
      <w:r w:rsidRPr="00A841C3">
        <w:t xml:space="preserve"> </w:t>
      </w:r>
      <w:r w:rsidR="00A841C3" w:rsidRPr="00A841C3">
        <w:t>CTC derivanti dai proventi sperimentazioni cliniche</w:t>
      </w:r>
    </w:p>
    <w:p w:rsidR="00A75392" w:rsidRPr="00A841C3" w:rsidRDefault="00AB466F" w:rsidP="00AD69BD">
      <w:pPr>
        <w:spacing w:line="360" w:lineRule="auto"/>
        <w:contextualSpacing/>
        <w:jc w:val="both"/>
      </w:pPr>
      <w:r w:rsidRPr="00A841C3">
        <w:rPr>
          <w:b/>
        </w:rPr>
        <w:t>Titolo di studio o accademici:</w:t>
      </w:r>
      <w:r w:rsidR="0073511B" w:rsidRPr="00A841C3">
        <w:t xml:space="preserve"> </w:t>
      </w:r>
      <w:r w:rsidR="00A841C3" w:rsidRPr="00A841C3">
        <w:t>Diploma di Laurea</w:t>
      </w:r>
      <w:r w:rsidR="00A75392" w:rsidRPr="00A841C3">
        <w:t xml:space="preserve">; </w:t>
      </w:r>
    </w:p>
    <w:p w:rsidR="00A75392" w:rsidRPr="00A841C3" w:rsidRDefault="00AB466F" w:rsidP="00AD69BD">
      <w:pPr>
        <w:pStyle w:val="Paragrafoelenco1"/>
        <w:ind w:left="0"/>
        <w:jc w:val="both"/>
        <w:rPr>
          <w:rFonts w:eastAsia="Times New Roman"/>
        </w:rPr>
      </w:pPr>
      <w:r w:rsidRPr="00A841C3">
        <w:rPr>
          <w:b/>
        </w:rPr>
        <w:t>Competenze ed Esperienze</w:t>
      </w:r>
      <w:r w:rsidR="00AD69BD" w:rsidRPr="00A841C3">
        <w:t xml:space="preserve"> </w:t>
      </w:r>
      <w:r w:rsidR="00A841C3" w:rsidRPr="00A841C3">
        <w:t xml:space="preserve">documentata </w:t>
      </w:r>
      <w:r w:rsidR="00C33BA6" w:rsidRPr="00A841C3">
        <w:rPr>
          <w:rFonts w:eastAsia="Times New Roman"/>
        </w:rPr>
        <w:t xml:space="preserve">esperienza </w:t>
      </w:r>
      <w:r w:rsidR="00A841C3" w:rsidRPr="00A841C3">
        <w:rPr>
          <w:rFonts w:eastAsia="Times New Roman"/>
        </w:rPr>
        <w:t>di almeno 12 mesi nella</w:t>
      </w:r>
      <w:r w:rsidR="00C33BA6" w:rsidRPr="00A841C3">
        <w:rPr>
          <w:rFonts w:eastAsia="Times New Roman"/>
        </w:rPr>
        <w:t xml:space="preserve"> gestione di progetti</w:t>
      </w:r>
      <w:r w:rsidR="00A841C3" w:rsidRPr="00A841C3">
        <w:rPr>
          <w:rFonts w:eastAsia="Times New Roman"/>
        </w:rPr>
        <w:t xml:space="preserve"> di ricerca e studi clinici presso un IRCCS oncologico, nella predisposizione di database ed analisi dei </w:t>
      </w:r>
      <w:r w:rsidR="00573694">
        <w:rPr>
          <w:rFonts w:eastAsia="Times New Roman"/>
        </w:rPr>
        <w:t>d</w:t>
      </w:r>
      <w:r w:rsidR="00A841C3" w:rsidRPr="00A841C3">
        <w:rPr>
          <w:rFonts w:eastAsia="Times New Roman"/>
        </w:rPr>
        <w:t>ati</w:t>
      </w:r>
      <w:r w:rsidR="00C33BA6" w:rsidRPr="00A841C3">
        <w:rPr>
          <w:rFonts w:eastAsia="Times New Roman"/>
        </w:rPr>
        <w:t>, ottima conoscenza della lingua inglese;</w:t>
      </w:r>
    </w:p>
    <w:p w:rsidR="000C503D" w:rsidRPr="00A841C3" w:rsidRDefault="000C503D" w:rsidP="00A75392">
      <w:pPr>
        <w:pStyle w:val="Paragrafoelenco1"/>
        <w:spacing w:line="276" w:lineRule="auto"/>
        <w:ind w:left="0"/>
        <w:jc w:val="both"/>
        <w:rPr>
          <w:sz w:val="18"/>
          <w:szCs w:val="18"/>
          <w:highlight w:val="yellow"/>
        </w:rPr>
      </w:pPr>
    </w:p>
    <w:p w:rsidR="000C503D" w:rsidRPr="00A841C3" w:rsidRDefault="00297338">
      <w:pPr>
        <w:jc w:val="both"/>
      </w:pPr>
      <w:r w:rsidRPr="00A841C3">
        <w:rPr>
          <w:b/>
        </w:rPr>
        <w:t>Durata dell'incarico:</w:t>
      </w:r>
      <w:r w:rsidRPr="00A841C3">
        <w:t xml:space="preserve"> L’attività oggetto della collaborazione avrà</w:t>
      </w:r>
      <w:r w:rsidR="00D46A0E" w:rsidRPr="00A841C3">
        <w:t xml:space="preserve"> decorrenza </w:t>
      </w:r>
      <w:r w:rsidR="00B2583A" w:rsidRPr="00A841C3">
        <w:t xml:space="preserve">dal </w:t>
      </w:r>
      <w:r w:rsidRPr="00A841C3">
        <w:t xml:space="preserve">primo giorno utile immediatamente successivo alla data di adozione del provvedimento, da individuarsi in ogni caso nel 1° o nel 16° giorno di ciascun mese, e </w:t>
      </w:r>
      <w:r w:rsidR="00FD71C0" w:rsidRPr="00A841C3">
        <w:t>per 12 mesi</w:t>
      </w:r>
      <w:r w:rsidR="00B2583A" w:rsidRPr="00A841C3">
        <w:t>.</w:t>
      </w:r>
    </w:p>
    <w:p w:rsidR="00CE0032" w:rsidRPr="00A841C3" w:rsidRDefault="00CE0032">
      <w:pPr>
        <w:jc w:val="both"/>
        <w:rPr>
          <w:sz w:val="18"/>
          <w:szCs w:val="18"/>
          <w:highlight w:val="yellow"/>
        </w:rPr>
      </w:pPr>
    </w:p>
    <w:p w:rsidR="00267295" w:rsidRPr="00FD71C0" w:rsidRDefault="00297338" w:rsidP="00267295">
      <w:pPr>
        <w:jc w:val="both"/>
      </w:pPr>
      <w:r w:rsidRPr="00156C7E">
        <w:rPr>
          <w:b/>
        </w:rPr>
        <w:t>Compenso:</w:t>
      </w:r>
      <w:r w:rsidRPr="00156C7E">
        <w:t xml:space="preserve"> </w:t>
      </w:r>
      <w:r w:rsidR="00C33BA6" w:rsidRPr="00156C7E">
        <w:t>La spesa complessiva per</w:t>
      </w:r>
      <w:r w:rsidR="00A75392" w:rsidRPr="00156C7E">
        <w:t xml:space="preserve"> la durata dell’incarico sarà</w:t>
      </w:r>
      <w:r w:rsidR="00A75392" w:rsidRPr="00A75392">
        <w:t xml:space="preserve"> pari a </w:t>
      </w:r>
      <w:r w:rsidR="00C33BA6">
        <w:t>30.211,96</w:t>
      </w:r>
      <w:r w:rsidR="00A75392" w:rsidRPr="00A75392">
        <w:t xml:space="preserve"> € Iva e Rivalsa </w:t>
      </w:r>
      <w:r w:rsidR="00C33BA6">
        <w:t>in</w:t>
      </w:r>
      <w:r w:rsidR="00A75392" w:rsidRPr="00A75392">
        <w:t xml:space="preserve">clusa </w:t>
      </w:r>
      <w:r w:rsidR="00267295" w:rsidRPr="00FD71C0">
        <w:t>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  <w:bookmarkStart w:id="0" w:name="_GoBack"/>
      <w:bookmarkEnd w:id="0"/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573694" w:rsidRPr="00302CA6" w:rsidRDefault="00FB11C3" w:rsidP="00573694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  <w:r w:rsidR="00573694" w:rsidRPr="00573694">
        <w:t xml:space="preserve"> </w:t>
      </w:r>
      <w:r w:rsidR="00573694" w:rsidRPr="00BA3563">
        <w:t>Il possesso della Partita Iva è obbligatorio al momento del conferimento dell’incarico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 xml:space="preserve">I candidati devono presentare domanda entro le ore 12.00 del quindicesimo giorno dalla data di </w:t>
      </w:r>
      <w:r w:rsidRPr="00533419">
        <w:lastRenderedPageBreak/>
        <w:t>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573694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</w:t>
      </w:r>
      <w:r w:rsidR="0094555B" w:rsidRPr="0053341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</w:t>
      </w:r>
      <w:r w:rsidR="00573694">
        <w:rPr>
          <w:b/>
          <w:i/>
        </w:rPr>
        <w:t>SD</w:t>
      </w:r>
      <w:r w:rsidRPr="002B152A">
        <w:rPr>
          <w:b/>
          <w:i/>
        </w:rPr>
        <w:t xml:space="preserve"> SAR</w:t>
      </w:r>
    </w:p>
    <w:p w:rsidR="0094555B" w:rsidRDefault="00573694" w:rsidP="0094555B">
      <w:pPr>
        <w:jc w:val="both"/>
        <w:rPr>
          <w:sz w:val="18"/>
          <w:szCs w:val="18"/>
        </w:rPr>
      </w:pPr>
      <w:r>
        <w:rPr>
          <w:b/>
          <w:i/>
        </w:rPr>
        <w:t>Dott. Ottavio Latini</w:t>
      </w:r>
    </w:p>
    <w:p w:rsidR="00AD69BD" w:rsidRDefault="00AD69BD" w:rsidP="0094555B">
      <w:pPr>
        <w:jc w:val="both"/>
        <w:rPr>
          <w:sz w:val="18"/>
          <w:szCs w:val="18"/>
        </w:rPr>
      </w:pPr>
    </w:p>
    <w:p w:rsidR="00AD69BD" w:rsidRPr="00601110" w:rsidRDefault="00AD69BD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56C7E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971BA"/>
    <w:rsid w:val="004C37C8"/>
    <w:rsid w:val="004C660B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73694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4A69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6B3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9F325C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5392"/>
    <w:rsid w:val="00A805EA"/>
    <w:rsid w:val="00A841C3"/>
    <w:rsid w:val="00A919EC"/>
    <w:rsid w:val="00A96B7D"/>
    <w:rsid w:val="00AA004F"/>
    <w:rsid w:val="00AA4E90"/>
    <w:rsid w:val="00AA5B35"/>
    <w:rsid w:val="00AB466F"/>
    <w:rsid w:val="00AC4D33"/>
    <w:rsid w:val="00AC5194"/>
    <w:rsid w:val="00AD0356"/>
    <w:rsid w:val="00AD3E6F"/>
    <w:rsid w:val="00AD69BD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33BA6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5F88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2A28E"/>
  <w15:docId w15:val="{F40D3FAA-4032-40CB-A288-635E24F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C11A-5582-42D3-B4B4-D4C15832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9</cp:revision>
  <cp:lastPrinted>2020-10-30T09:57:00Z</cp:lastPrinted>
  <dcterms:created xsi:type="dcterms:W3CDTF">2019-09-24T14:16:00Z</dcterms:created>
  <dcterms:modified xsi:type="dcterms:W3CDTF">2020-10-30T09:57:00Z</dcterms:modified>
</cp:coreProperties>
</file>