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4359B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 w:rsidR="00AA4F75">
        <w:rPr>
          <w:rFonts w:asciiTheme="minorHAnsi" w:hAnsiTheme="minorHAnsi"/>
          <w:b/>
          <w:sz w:val="28"/>
          <w:szCs w:val="28"/>
        </w:rPr>
        <w:t>4</w:t>
      </w:r>
      <w:r w:rsidR="00153525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523E5" w:rsidRDefault="0075529B" w:rsidP="002523E5">
      <w:pPr>
        <w:tabs>
          <w:tab w:val="left" w:pos="709"/>
        </w:tabs>
        <w:contextualSpacing/>
        <w:jc w:val="both"/>
      </w:pPr>
      <w:r w:rsidRPr="00FD71C0">
        <w:t xml:space="preserve">AVVISO PUBBLICO DI SELEZIONE PER IL CONFERIMENTO DI </w:t>
      </w:r>
      <w:r w:rsidR="003676AB">
        <w:t>UN INCA</w:t>
      </w:r>
      <w:r w:rsidR="002523E5">
        <w:t>RICO</w:t>
      </w:r>
      <w:r w:rsidRPr="00FD71C0">
        <w:t xml:space="preserve"> DI LAVORO </w:t>
      </w:r>
      <w:r w:rsidR="004359B8" w:rsidRPr="00FD71C0">
        <w:t xml:space="preserve">AUTONOMO PROFESSIONALE DA ATTIVARE PER </w:t>
      </w:r>
      <w:r w:rsidR="002523E5">
        <w:t>LO SVOLGIMENTO DEL PROGETTO DAL TITOLO: “GESTIONE DEL FARMACO E MONITORAFÌGGIO DEGLI STUDI CLINICI CONDOTTI PRESSO I</w:t>
      </w:r>
      <w:r w:rsidR="002523E5">
        <w:rPr>
          <w:b/>
        </w:rPr>
        <w:t xml:space="preserve">L </w:t>
      </w:r>
      <w:r w:rsidR="002523E5">
        <w:t>CLINICAL TRIAL CENTER (CTC)”</w:t>
      </w:r>
    </w:p>
    <w:p w:rsidR="002523E5" w:rsidRDefault="002523E5" w:rsidP="002523E5">
      <w:pPr>
        <w:contextualSpacing/>
        <w:jc w:val="both"/>
      </w:pPr>
    </w:p>
    <w:p w:rsidR="0075529B" w:rsidRPr="00FD71C0" w:rsidRDefault="0075529B" w:rsidP="002523E5">
      <w:pPr>
        <w:ind w:left="3540" w:firstLine="708"/>
        <w:jc w:val="both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4359B8" w:rsidRPr="004359B8" w:rsidRDefault="00CE0032" w:rsidP="006F2352">
      <w:pPr>
        <w:pStyle w:val="Paragrafoelenco"/>
        <w:numPr>
          <w:ilvl w:val="0"/>
          <w:numId w:val="16"/>
        </w:numPr>
        <w:ind w:left="142" w:right="-1"/>
        <w:jc w:val="center"/>
        <w:rPr>
          <w:b/>
        </w:rPr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="004359B8">
        <w:t xml:space="preserve"> CTC derivante dai proventi sperimentazioni cliniche</w:t>
      </w:r>
      <w:r w:rsidR="004359B8" w:rsidRPr="00B2583A">
        <w:t xml:space="preserve"> </w:t>
      </w:r>
    </w:p>
    <w:p w:rsidR="004359B8" w:rsidRDefault="004359B8" w:rsidP="004359B8">
      <w:pPr>
        <w:pStyle w:val="Paragrafoelenco"/>
        <w:ind w:left="142" w:right="-1"/>
      </w:pPr>
    </w:p>
    <w:p w:rsidR="000772C3" w:rsidRPr="004359B8" w:rsidRDefault="000772C3" w:rsidP="004359B8">
      <w:pPr>
        <w:pStyle w:val="Paragrafoelenco"/>
        <w:ind w:left="142" w:right="-1"/>
        <w:jc w:val="center"/>
        <w:rPr>
          <w:b/>
        </w:rPr>
      </w:pPr>
      <w:r w:rsidRPr="004359B8"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4359B8">
      <w:pPr>
        <w:spacing w:line="276" w:lineRule="auto"/>
        <w:jc w:val="both"/>
      </w:pPr>
      <w:r w:rsidRPr="00FD71C0">
        <w:t xml:space="preserve">una procedura di valutazione comparativa per il conferimento di </w:t>
      </w:r>
      <w:r w:rsidR="00233058">
        <w:t>un incarico</w:t>
      </w:r>
      <w:r w:rsidRPr="00FD71C0">
        <w:t xml:space="preserve">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3D78D9">
        <w:t>assegnazione farmaco e relativa contabilità</w:t>
      </w:r>
      <w:r w:rsidR="003676AB">
        <w:t>, inserimento dati in data base clinici, compilazione schede raccolta dati online e/o cartacee dei pazienti oncologici, raccolta e spedizione documentazione per l’avvio di nuove sperimentazioni</w:t>
      </w:r>
      <w:r w:rsidR="00355911">
        <w:t>”</w:t>
      </w:r>
    </w:p>
    <w:p w:rsidR="0073511B" w:rsidRPr="00601110" w:rsidRDefault="003D78D9" w:rsidP="003D78D9">
      <w:pPr>
        <w:tabs>
          <w:tab w:val="left" w:pos="2310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9A3DCF" w:rsidRDefault="009A3DCF" w:rsidP="004730C9">
      <w:pPr>
        <w:contextualSpacing/>
        <w:jc w:val="both"/>
        <w:rPr>
          <w:b/>
        </w:rPr>
      </w:pPr>
      <w:r>
        <w:rPr>
          <w:b/>
        </w:rPr>
        <w:t xml:space="preserve">Responsabile </w:t>
      </w:r>
      <w:r w:rsidR="004730C9">
        <w:rPr>
          <w:b/>
        </w:rPr>
        <w:t>Scientifico:</w:t>
      </w:r>
      <w:r w:rsidR="004730C9" w:rsidRPr="004730C9">
        <w:t xml:space="preserve"> </w:t>
      </w:r>
      <w:r w:rsidR="004730C9">
        <w:t xml:space="preserve">Dr.ssa Diana </w:t>
      </w:r>
      <w:proofErr w:type="spellStart"/>
      <w:r w:rsidR="004730C9">
        <w:t>Giannarelli</w:t>
      </w:r>
      <w:proofErr w:type="spellEnd"/>
    </w:p>
    <w:p w:rsidR="003D78D9" w:rsidRDefault="00AB466F" w:rsidP="004359B8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proofErr w:type="spellStart"/>
      <w:r w:rsidR="003D78D9">
        <w:t>Clinical</w:t>
      </w:r>
      <w:proofErr w:type="spellEnd"/>
      <w:r w:rsidR="003D78D9">
        <w:t xml:space="preserve"> Trial Center</w:t>
      </w:r>
    </w:p>
    <w:p w:rsidR="00296ED5" w:rsidRDefault="00296ED5" w:rsidP="004359B8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4359B8">
        <w:t>CTC derivante dai proventi sperimentazioni cliniche</w:t>
      </w:r>
    </w:p>
    <w:p w:rsidR="004359B8" w:rsidRPr="00FD71C0" w:rsidRDefault="003D78D9" w:rsidP="003D78D9">
      <w:pPr>
        <w:tabs>
          <w:tab w:val="left" w:pos="3825"/>
        </w:tabs>
        <w:contextualSpacing/>
        <w:jc w:val="both"/>
      </w:pPr>
      <w:r>
        <w:tab/>
      </w:r>
    </w:p>
    <w:p w:rsidR="00A75392" w:rsidRDefault="00AB466F" w:rsidP="003D78D9">
      <w:pPr>
        <w:contextualSpacing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3D78D9">
        <w:t>Diploma di laurea in Farmacia/Chimica e Tecnica Farmaceutica, possesso di Partita Iva;</w:t>
      </w:r>
    </w:p>
    <w:p w:rsidR="003D78D9" w:rsidRPr="00B02C36" w:rsidRDefault="003D78D9" w:rsidP="003D78D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0C503D" w:rsidRDefault="00AB466F" w:rsidP="00A75392">
      <w:pPr>
        <w:pStyle w:val="Paragrafoelenco1"/>
        <w:spacing w:line="276" w:lineRule="auto"/>
        <w:ind w:left="0"/>
        <w:jc w:val="both"/>
      </w:pPr>
      <w:r w:rsidRPr="00B02C36">
        <w:rPr>
          <w:b/>
        </w:rPr>
        <w:t>Competenze ed Esperienze:</w:t>
      </w:r>
      <w:r w:rsidRPr="00B02C36">
        <w:t xml:space="preserve"> </w:t>
      </w:r>
      <w:r w:rsidR="003D78D9">
        <w:t>Esperienza nella gestione di studi clinici, conoscenza</w:t>
      </w:r>
      <w:r w:rsidR="00A61287">
        <w:t xml:space="preserve"> del pacchetto O</w:t>
      </w:r>
      <w:r w:rsidR="003D78D9">
        <w:t>ffice e di piattaforme di raccolta dati web-</w:t>
      </w:r>
      <w:proofErr w:type="spellStart"/>
      <w:r w:rsidR="003D78D9">
        <w:t>based</w:t>
      </w:r>
      <w:proofErr w:type="spellEnd"/>
      <w:r w:rsidR="003D78D9">
        <w:t>;</w:t>
      </w:r>
    </w:p>
    <w:p w:rsidR="003D78D9" w:rsidRPr="00B02C36" w:rsidRDefault="003D78D9" w:rsidP="00A75392">
      <w:pPr>
        <w:pStyle w:val="Paragrafoelenco1"/>
        <w:spacing w:line="276" w:lineRule="auto"/>
        <w:ind w:left="0"/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5D074F">
        <w:rPr>
          <w:b/>
        </w:rPr>
        <w:t>Compenso:</w:t>
      </w:r>
      <w:r w:rsidRPr="005D074F">
        <w:t xml:space="preserve"> </w:t>
      </w:r>
      <w:r w:rsidR="0053382B" w:rsidRPr="005D074F">
        <w:t>l</w:t>
      </w:r>
      <w:r w:rsidR="00AF38DC">
        <w:t xml:space="preserve">a spesa complessiva </w:t>
      </w:r>
      <w:bookmarkStart w:id="0" w:name="_GoBack"/>
      <w:bookmarkEnd w:id="0"/>
      <w:r w:rsidR="00A75392" w:rsidRPr="005D074F">
        <w:t xml:space="preserve">sarà pari a </w:t>
      </w:r>
      <w:r w:rsidR="0053382B" w:rsidRPr="005D074F">
        <w:t>30</w:t>
      </w:r>
      <w:r w:rsidR="00F51CA5">
        <w:t>.211,96</w:t>
      </w:r>
      <w:r w:rsidR="00A75392" w:rsidRPr="005D074F">
        <w:t xml:space="preserve"> € Iva e Rivalsa </w:t>
      </w:r>
      <w:r w:rsidR="0053382B" w:rsidRPr="005D074F">
        <w:t>inclusa</w:t>
      </w:r>
      <w:r w:rsidR="00A75392" w:rsidRPr="005D074F">
        <w:t xml:space="preserve"> </w:t>
      </w:r>
      <w:r w:rsidR="00267295" w:rsidRPr="005D074F">
        <w:t>da corrispondere in ratei mensili posticipati e previa emissione di apposita fattura</w:t>
      </w:r>
      <w:r w:rsidR="0039682B" w:rsidRPr="005D074F">
        <w:t xml:space="preserve"> elettronica</w:t>
      </w:r>
      <w:r w:rsidR="00267295" w:rsidRPr="005D074F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 w:rsidR="00CA2337"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94555B" w:rsidRDefault="00CA2337" w:rsidP="0094555B">
      <w:pPr>
        <w:jc w:val="both"/>
        <w:rPr>
          <w:b/>
          <w:i/>
        </w:rPr>
      </w:pPr>
      <w:r>
        <w:rPr>
          <w:b/>
          <w:i/>
        </w:rPr>
        <w:t>Dr</w:t>
      </w:r>
      <w:r w:rsidR="00F51CA5">
        <w:rPr>
          <w:b/>
          <w:i/>
        </w:rPr>
        <w:t xml:space="preserve">. </w:t>
      </w:r>
      <w:r>
        <w:rPr>
          <w:b/>
          <w:i/>
        </w:rPr>
        <w:t xml:space="preserve"> </w:t>
      </w:r>
      <w:r w:rsidR="00B67903">
        <w:rPr>
          <w:b/>
          <w:i/>
        </w:rPr>
        <w:t>Ottavio Latini</w:t>
      </w:r>
    </w:p>
    <w:p w:rsidR="00A61287" w:rsidRDefault="00A61287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</w:t>
      </w:r>
      <w:r w:rsidR="00F51CA5">
        <w:rPr>
          <w:rFonts w:ascii="Times New Roman" w:hAnsi="Times New Roman" w:cs="Times New Roman"/>
          <w:sz w:val="24"/>
          <w:szCs w:val="24"/>
        </w:rPr>
        <w:t>27/11/2020________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</w:t>
      </w:r>
      <w:r w:rsidR="00F51CA5">
        <w:rPr>
          <w:rFonts w:ascii="Times New Roman" w:hAnsi="Times New Roman" w:cs="Times New Roman"/>
          <w:sz w:val="24"/>
          <w:szCs w:val="24"/>
        </w:rPr>
        <w:t>12/12/2020</w:t>
      </w:r>
      <w:r w:rsidRPr="00533419">
        <w:rPr>
          <w:rFonts w:ascii="Times New Roman" w:hAnsi="Times New Roman" w:cs="Times New Roman"/>
          <w:sz w:val="24"/>
          <w:szCs w:val="24"/>
        </w:rPr>
        <w:t>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3850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3525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3058"/>
    <w:rsid w:val="00240183"/>
    <w:rsid w:val="00244683"/>
    <w:rsid w:val="002523E5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17254"/>
    <w:rsid w:val="00355911"/>
    <w:rsid w:val="003563F4"/>
    <w:rsid w:val="003644A3"/>
    <w:rsid w:val="00367133"/>
    <w:rsid w:val="003676AB"/>
    <w:rsid w:val="003720BB"/>
    <w:rsid w:val="00374435"/>
    <w:rsid w:val="00383C97"/>
    <w:rsid w:val="00386004"/>
    <w:rsid w:val="00393913"/>
    <w:rsid w:val="0039682B"/>
    <w:rsid w:val="00397FE6"/>
    <w:rsid w:val="003A6A10"/>
    <w:rsid w:val="003D78D9"/>
    <w:rsid w:val="003F7267"/>
    <w:rsid w:val="00406B24"/>
    <w:rsid w:val="00412933"/>
    <w:rsid w:val="004217E8"/>
    <w:rsid w:val="0043436C"/>
    <w:rsid w:val="004359B8"/>
    <w:rsid w:val="00450D21"/>
    <w:rsid w:val="004730C9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07DB1"/>
    <w:rsid w:val="00511CAC"/>
    <w:rsid w:val="00514E51"/>
    <w:rsid w:val="00520A0F"/>
    <w:rsid w:val="0052376C"/>
    <w:rsid w:val="005320DC"/>
    <w:rsid w:val="0053382B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074F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1490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82C2A"/>
    <w:rsid w:val="00992492"/>
    <w:rsid w:val="009A2BCD"/>
    <w:rsid w:val="009A3DCF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1287"/>
    <w:rsid w:val="00A625A5"/>
    <w:rsid w:val="00A626C9"/>
    <w:rsid w:val="00A6620D"/>
    <w:rsid w:val="00A7357F"/>
    <w:rsid w:val="00A75392"/>
    <w:rsid w:val="00A805EA"/>
    <w:rsid w:val="00A919EC"/>
    <w:rsid w:val="00AA4E90"/>
    <w:rsid w:val="00AA4F75"/>
    <w:rsid w:val="00AA5B35"/>
    <w:rsid w:val="00AB466F"/>
    <w:rsid w:val="00AC4D33"/>
    <w:rsid w:val="00AC5194"/>
    <w:rsid w:val="00AD0356"/>
    <w:rsid w:val="00AD3E6F"/>
    <w:rsid w:val="00AE377C"/>
    <w:rsid w:val="00AF38DC"/>
    <w:rsid w:val="00B02C36"/>
    <w:rsid w:val="00B2583A"/>
    <w:rsid w:val="00B27F52"/>
    <w:rsid w:val="00B56878"/>
    <w:rsid w:val="00B634BF"/>
    <w:rsid w:val="00B67903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2337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543CF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3BE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51CA5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0355C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2D96-ECE2-4885-AEFE-CF0A66F3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38</cp:revision>
  <cp:lastPrinted>2020-11-13T10:35:00Z</cp:lastPrinted>
  <dcterms:created xsi:type="dcterms:W3CDTF">2017-10-23T08:19:00Z</dcterms:created>
  <dcterms:modified xsi:type="dcterms:W3CDTF">2020-11-27T08:49:00Z</dcterms:modified>
</cp:coreProperties>
</file>