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DF4C7C">
        <w:t>4</w:t>
      </w:r>
      <w:r w:rsidR="001B5BDD">
        <w:t>8</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Default="00DE6334" w:rsidP="00A41E78">
      <w:pPr>
        <w:spacing w:line="360" w:lineRule="auto"/>
        <w:ind w:right="129"/>
        <w:jc w:val="both"/>
        <w:rPr>
          <w:i/>
        </w:rPr>
      </w:pPr>
      <w:r w:rsidRPr="00DE72B6">
        <w:t xml:space="preserve">Gli Istituti Fisioterapici </w:t>
      </w:r>
      <w:proofErr w:type="spellStart"/>
      <w:r w:rsidRPr="00DE72B6">
        <w:t>O</w:t>
      </w:r>
      <w:bookmarkStart w:id="0" w:name="_GoBack"/>
      <w:bookmarkEnd w:id="0"/>
      <w:r w:rsidRPr="00DE72B6">
        <w:t>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C5AF7" w:rsidRPr="00E81A1E">
        <w:rPr>
          <w:b/>
        </w:rPr>
        <w:t>C</w:t>
      </w:r>
      <w:r w:rsidR="00592D3E" w:rsidRPr="00DE72B6">
        <w:t xml:space="preserve"> </w:t>
      </w:r>
      <w:r w:rsidR="00A41E78" w:rsidRPr="00317A41">
        <w:t xml:space="preserve">per il potenziamento e </w:t>
      </w:r>
      <w:proofErr w:type="spellStart"/>
      <w:r w:rsidR="00A41E78" w:rsidRPr="0061498C">
        <w:rPr>
          <w:i/>
        </w:rPr>
        <w:t>capacity</w:t>
      </w:r>
      <w:proofErr w:type="spellEnd"/>
      <w:r w:rsidR="00A41E78" w:rsidRPr="0061498C">
        <w:rPr>
          <w:i/>
        </w:rPr>
        <w:t xml:space="preserve"> building</w:t>
      </w:r>
      <w:r w:rsidR="00A41E78" w:rsidRPr="00317A41">
        <w:t xml:space="preserve"> degli uffici di trasferimento tecnologico disposto dal Ministero dello Sviluppo Economico, per lo svolgimento del progetto di ricerca</w:t>
      </w:r>
      <w:r w:rsidR="00A41E78" w:rsidRPr="00A41E78">
        <w:t xml:space="preserve"> </w:t>
      </w:r>
      <w:r w:rsidR="00A41E78" w:rsidRPr="00B465A4">
        <w:t>dal titolo</w:t>
      </w:r>
      <w:r w:rsidR="00A41E78">
        <w:t>:</w:t>
      </w:r>
      <w:r w:rsidR="00A41E78" w:rsidRPr="00317A41">
        <w:t xml:space="preserve"> </w:t>
      </w:r>
      <w:r w:rsidR="00A41E78" w:rsidRPr="00A41E78">
        <w:rPr>
          <w:i/>
        </w:rPr>
        <w:t>"Technology Transfer Office IFO” (</w:t>
      </w:r>
      <w:proofErr w:type="spellStart"/>
      <w:r w:rsidR="00A41E78" w:rsidRPr="00A41E78">
        <w:rPr>
          <w:i/>
        </w:rPr>
        <w:t>TRIglIFO</w:t>
      </w:r>
      <w:proofErr w:type="spellEnd"/>
      <w:r w:rsidR="00A41E78" w:rsidRPr="00A41E78">
        <w:rPr>
          <w:i/>
        </w:rPr>
        <w:t>)</w:t>
      </w:r>
      <w:r w:rsidR="00BB46FB">
        <w:rPr>
          <w:i/>
        </w:rPr>
        <w:t xml:space="preserve"> </w:t>
      </w:r>
    </w:p>
    <w:p w:rsidR="00A41E78" w:rsidRDefault="00A41E78" w:rsidP="001F7DF0">
      <w:pPr>
        <w:spacing w:line="360" w:lineRule="auto"/>
        <w:jc w:val="both"/>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5F75B6">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7C6890" w:rsidRDefault="007C6890" w:rsidP="001F7DF0">
      <w:pPr>
        <w:spacing w:line="360" w:lineRule="auto"/>
        <w:jc w:val="both"/>
        <w:rPr>
          <w:rFonts w:eastAsia="SimHei"/>
        </w:rPr>
      </w:pPr>
    </w:p>
    <w:p w:rsidR="001B5BDD" w:rsidRDefault="001B5BDD" w:rsidP="007C6890">
      <w:pPr>
        <w:spacing w:line="360" w:lineRule="auto"/>
        <w:ind w:left="-851" w:firstLine="851"/>
      </w:pPr>
      <w:r w:rsidRPr="00EA6BDE">
        <w:rPr>
          <w:b/>
        </w:rPr>
        <w:t>Responsabile del Progetto</w:t>
      </w:r>
      <w:r w:rsidRPr="00EA6BDE">
        <w:t xml:space="preserve">: </w:t>
      </w:r>
      <w:r>
        <w:t>Prof. Gennaro Ciliberto</w:t>
      </w:r>
    </w:p>
    <w:p w:rsidR="001B5BDD" w:rsidRPr="000235EC" w:rsidRDefault="00CE65EA" w:rsidP="007C6890">
      <w:pPr>
        <w:spacing w:line="360" w:lineRule="auto"/>
        <w:ind w:left="-851" w:firstLine="851"/>
      </w:pPr>
      <w:r w:rsidRPr="00487EE3">
        <w:rPr>
          <w:rFonts w:eastAsia="SimHei"/>
          <w:b/>
        </w:rPr>
        <w:t>Fond</w:t>
      </w:r>
      <w:r w:rsidR="00A41E78">
        <w:rPr>
          <w:rFonts w:eastAsia="SimHei"/>
          <w:b/>
        </w:rPr>
        <w:t>i</w:t>
      </w:r>
      <w:r w:rsidRPr="00487EE3">
        <w:rPr>
          <w:rFonts w:eastAsia="SimHei"/>
          <w:b/>
        </w:rPr>
        <w:t>:</w:t>
      </w:r>
      <w:r w:rsidRPr="00487EE3">
        <w:rPr>
          <w:rFonts w:eastAsia="SimHei"/>
        </w:rPr>
        <w:t xml:space="preserve"> </w:t>
      </w:r>
      <w:r w:rsidR="001B5BDD">
        <w:t xml:space="preserve">50% sui fondi: </w:t>
      </w:r>
      <w:r w:rsidR="00A41E78" w:rsidRPr="000235EC">
        <w:t xml:space="preserve">per 2/3 </w:t>
      </w:r>
      <w:r w:rsidR="001B5BDD" w:rsidRPr="000235EC">
        <w:t xml:space="preserve">Ricerca Corrente 2021 </w:t>
      </w:r>
      <w:r w:rsidR="001B5BDD">
        <w:t xml:space="preserve">IRE e 1/3 </w:t>
      </w:r>
      <w:r w:rsidR="00A41E78" w:rsidRPr="000235EC">
        <w:t xml:space="preserve">Ricerca Corrente 2021 </w:t>
      </w:r>
      <w:r w:rsidR="001B5BDD">
        <w:t>ISG</w:t>
      </w:r>
    </w:p>
    <w:p w:rsidR="001B5BDD" w:rsidRDefault="001B5BDD" w:rsidP="007C6890">
      <w:pPr>
        <w:spacing w:line="360" w:lineRule="auto"/>
        <w:ind w:left="-851" w:firstLine="851"/>
        <w:rPr>
          <w:rFonts w:eastAsia="SimHei"/>
        </w:rPr>
      </w:pPr>
      <w:r>
        <w:t xml:space="preserve">50% </w:t>
      </w:r>
      <w:r>
        <w:rPr>
          <w:rFonts w:eastAsia="SimHei"/>
        </w:rPr>
        <w:t xml:space="preserve">sui fondi </w:t>
      </w:r>
      <w:r w:rsidR="007C6890" w:rsidRPr="00401DA3">
        <w:rPr>
          <w:rFonts w:eastAsia="SimHei"/>
        </w:rPr>
        <w:t>cod.</w:t>
      </w:r>
      <w:r w:rsidR="007C6890">
        <w:rPr>
          <w:rFonts w:eastAsia="SimHei"/>
        </w:rPr>
        <w:t xml:space="preserve"> IFO </w:t>
      </w:r>
      <w:r w:rsidR="007C6890" w:rsidRPr="00401DA3">
        <w:rPr>
          <w:rFonts w:eastAsia="SimHei"/>
        </w:rPr>
        <w:t>20.17.R.32</w:t>
      </w:r>
      <w:r>
        <w:rPr>
          <w:rFonts w:eastAsia="SimHei"/>
        </w:rPr>
        <w:t xml:space="preserve"> Responsabile </w:t>
      </w:r>
      <w:r w:rsidRPr="00401DA3">
        <w:rPr>
          <w:rFonts w:eastAsia="SimHei"/>
        </w:rPr>
        <w:t>Prof. Gennaro Ciliberto (per 2/3 dell’Importo)</w:t>
      </w:r>
      <w:r>
        <w:rPr>
          <w:rFonts w:eastAsia="SimHei"/>
        </w:rPr>
        <w:t>;</w:t>
      </w:r>
    </w:p>
    <w:p w:rsidR="001B5BDD" w:rsidRDefault="007C6890" w:rsidP="007C6890">
      <w:pPr>
        <w:spacing w:line="360" w:lineRule="auto"/>
        <w:ind w:left="-851" w:firstLine="851"/>
        <w:rPr>
          <w:rFonts w:eastAsia="SimHei"/>
        </w:rPr>
      </w:pPr>
      <w:r>
        <w:rPr>
          <w:rFonts w:eastAsia="SimHei"/>
        </w:rPr>
        <w:t xml:space="preserve">e cod. IFO </w:t>
      </w:r>
      <w:r w:rsidRPr="00401DA3">
        <w:rPr>
          <w:rFonts w:eastAsia="SimHei"/>
        </w:rPr>
        <w:t>20.17.G.33</w:t>
      </w:r>
      <w:r w:rsidR="001B5BDD" w:rsidRPr="00401DA3">
        <w:rPr>
          <w:rFonts w:eastAsia="SimHei"/>
        </w:rPr>
        <w:t xml:space="preserve"> (per 1/3 dell’importo) di cui è Responsabile il Prof. Aldo Morrone;</w:t>
      </w:r>
    </w:p>
    <w:p w:rsidR="005F75B6" w:rsidRDefault="005F75B6" w:rsidP="002C4DF5">
      <w:pPr>
        <w:spacing w:line="360" w:lineRule="auto"/>
        <w:jc w:val="both"/>
        <w:rPr>
          <w:rFonts w:eastAsia="SimHei"/>
        </w:rPr>
      </w:pPr>
    </w:p>
    <w:p w:rsidR="002C4DF5" w:rsidRPr="005F75B6" w:rsidRDefault="00A677C0" w:rsidP="00AB28DE">
      <w:pPr>
        <w:spacing w:line="360" w:lineRule="auto"/>
        <w:jc w:val="both"/>
        <w:rPr>
          <w:rFonts w:eastAsia="SimHei"/>
        </w:rPr>
      </w:pPr>
      <w:r w:rsidRPr="001E0185">
        <w:rPr>
          <w:b/>
        </w:rPr>
        <w:t>Attività da svolgere:</w:t>
      </w:r>
      <w:r w:rsidR="00A11505">
        <w:rPr>
          <w:b/>
        </w:rPr>
        <w:t xml:space="preserve"> </w:t>
      </w:r>
    </w:p>
    <w:p w:rsidR="007C6890" w:rsidRDefault="007C6890" w:rsidP="00AB28DE">
      <w:pPr>
        <w:pStyle w:val="Paragrafoelenco"/>
        <w:numPr>
          <w:ilvl w:val="0"/>
          <w:numId w:val="13"/>
        </w:numPr>
        <w:jc w:val="both"/>
        <w:rPr>
          <w:rFonts w:eastAsia="SimHei"/>
        </w:rPr>
      </w:pPr>
      <w:r w:rsidRPr="007C6890">
        <w:rPr>
          <w:rFonts w:eastAsia="SimHei"/>
        </w:rPr>
        <w:t xml:space="preserve">supporto alla valutazione del potenziale economico residuo dei titoli brevettuali già in portafoglio, alla sua riclassificazione ed alla suddivisione in cluster di settori economici da promuovere nei rispettivi mercati locali individuati; </w:t>
      </w:r>
    </w:p>
    <w:p w:rsidR="007C6890" w:rsidRDefault="007C6890" w:rsidP="00AB28DE">
      <w:pPr>
        <w:pStyle w:val="Paragrafoelenco"/>
        <w:numPr>
          <w:ilvl w:val="0"/>
          <w:numId w:val="13"/>
        </w:numPr>
        <w:jc w:val="both"/>
        <w:rPr>
          <w:rFonts w:eastAsia="SimHei"/>
        </w:rPr>
      </w:pPr>
      <w:r w:rsidRPr="007C6890">
        <w:rPr>
          <w:rFonts w:eastAsia="SimHei"/>
        </w:rPr>
        <w:t xml:space="preserve">partecipazione alla progettazione di un modello di </w:t>
      </w:r>
      <w:proofErr w:type="spellStart"/>
      <w:r w:rsidRPr="007C6890">
        <w:rPr>
          <w:rFonts w:eastAsia="SimHei"/>
        </w:rPr>
        <w:t>scouting</w:t>
      </w:r>
      <w:proofErr w:type="spellEnd"/>
      <w:r w:rsidRPr="007C6890">
        <w:rPr>
          <w:rFonts w:eastAsia="SimHei"/>
        </w:rPr>
        <w:t xml:space="preserve"> di risultati di ricerca con riferimento agli specifici ambiti di proprietà industriale individuati; </w:t>
      </w:r>
    </w:p>
    <w:p w:rsidR="007C6890" w:rsidRDefault="007C6890" w:rsidP="00AB28DE">
      <w:pPr>
        <w:pStyle w:val="Paragrafoelenco"/>
        <w:numPr>
          <w:ilvl w:val="0"/>
          <w:numId w:val="13"/>
        </w:numPr>
        <w:jc w:val="both"/>
        <w:rPr>
          <w:rFonts w:eastAsia="SimHei"/>
        </w:rPr>
      </w:pPr>
      <w:r w:rsidRPr="007C6890">
        <w:rPr>
          <w:rFonts w:eastAsia="SimHei"/>
        </w:rPr>
        <w:t xml:space="preserve">supporto per l’implementazione del suddetto piano attraverso analisi e valutazione tecniche preliminari al deposito di nuovi titoli di privativa, analisi e valutazioni tecniche preliminari al mercato; </w:t>
      </w:r>
    </w:p>
    <w:p w:rsidR="007C6890" w:rsidRDefault="007C6890" w:rsidP="00AB28DE">
      <w:pPr>
        <w:pStyle w:val="Paragrafoelenco"/>
        <w:numPr>
          <w:ilvl w:val="0"/>
          <w:numId w:val="13"/>
        </w:numPr>
        <w:jc w:val="both"/>
        <w:rPr>
          <w:rFonts w:eastAsia="SimHei"/>
        </w:rPr>
      </w:pPr>
      <w:r w:rsidRPr="007C6890">
        <w:rPr>
          <w:rFonts w:eastAsia="SimHei"/>
        </w:rPr>
        <w:t xml:space="preserve">supporto tecnico per la realizzazione di materiali divulgativi per le imprese locali e nazionali delle innovazioni brevettate e/o brevettabili; </w:t>
      </w:r>
    </w:p>
    <w:p w:rsidR="007C6890" w:rsidRDefault="007C6890" w:rsidP="00AB28DE">
      <w:pPr>
        <w:pStyle w:val="Paragrafoelenco"/>
        <w:numPr>
          <w:ilvl w:val="0"/>
          <w:numId w:val="13"/>
        </w:numPr>
        <w:jc w:val="both"/>
        <w:rPr>
          <w:rFonts w:eastAsia="SimHei"/>
        </w:rPr>
      </w:pPr>
      <w:r w:rsidRPr="007C6890">
        <w:rPr>
          <w:rFonts w:eastAsia="SimHei"/>
        </w:rPr>
        <w:t xml:space="preserve">creazione di un elenco di potenziali ricercatori dell’Istituto che possano fornire consulenza all’Ufficio di Trasferimento Tecnologico, in ambito scientifico tecnologico nelle fasi di avvio del processo di </w:t>
      </w:r>
      <w:proofErr w:type="spellStart"/>
      <w:r w:rsidRPr="007C6890">
        <w:rPr>
          <w:rFonts w:eastAsia="SimHei"/>
        </w:rPr>
        <w:t>brevettazione</w:t>
      </w:r>
      <w:proofErr w:type="spellEnd"/>
      <w:r w:rsidRPr="007C6890">
        <w:rPr>
          <w:rFonts w:eastAsia="SimHei"/>
        </w:rPr>
        <w:t xml:space="preserve"> o di trattativa con i licenziatari e/o i potenziali utilizzatori dei titoli di proprietà; </w:t>
      </w:r>
    </w:p>
    <w:p w:rsidR="007C6890" w:rsidRPr="007C6890" w:rsidRDefault="007C6890" w:rsidP="00AB28DE">
      <w:pPr>
        <w:pStyle w:val="Paragrafoelenco"/>
        <w:numPr>
          <w:ilvl w:val="0"/>
          <w:numId w:val="13"/>
        </w:numPr>
        <w:jc w:val="both"/>
        <w:rPr>
          <w:rFonts w:eastAsia="SimHei"/>
        </w:rPr>
      </w:pPr>
      <w:r w:rsidRPr="007C6890">
        <w:rPr>
          <w:rFonts w:eastAsia="SimHei"/>
        </w:rPr>
        <w:lastRenderedPageBreak/>
        <w:t>missioni di durata variabile sul territorio nazionale e/o estero, per lo svolgimento delle attività suddette.</w:t>
      </w:r>
    </w:p>
    <w:p w:rsidR="00CC5AF7" w:rsidRPr="007C6890" w:rsidRDefault="00CC5AF7" w:rsidP="007C6890">
      <w:pPr>
        <w:pStyle w:val="Paragrafoelenco"/>
        <w:spacing w:line="360" w:lineRule="auto"/>
        <w:ind w:left="720"/>
        <w:jc w:val="both"/>
        <w:rPr>
          <w:rFonts w:eastAsia="SimHei"/>
        </w:rPr>
      </w:pP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5F75B6">
        <w:rPr>
          <w:rFonts w:eastAsia="SimHei"/>
        </w:rPr>
        <w:t>24</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5F75B6" w:rsidRDefault="007C6890" w:rsidP="005F75B6">
      <w:pPr>
        <w:ind w:left="-851" w:firstLine="851"/>
      </w:pPr>
      <w:r w:rsidRPr="00317A41">
        <w:t>Laurea magis</w:t>
      </w:r>
      <w:r>
        <w:t>trale in economia e commercio</w:t>
      </w:r>
    </w:p>
    <w:p w:rsidR="007C6890" w:rsidRPr="00E81A1E" w:rsidRDefault="007C6890" w:rsidP="005F75B6">
      <w:pPr>
        <w:ind w:left="-851" w:firstLine="851"/>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7C6890" w:rsidRPr="00317A41" w:rsidRDefault="007C6890" w:rsidP="007C6890">
      <w:pPr>
        <w:spacing w:line="360" w:lineRule="auto"/>
        <w:jc w:val="both"/>
      </w:pPr>
      <w:r w:rsidRPr="00317A41">
        <w:t>esperie</w:t>
      </w:r>
      <w:r>
        <w:t>nza nella gestione dei prodotti;</w:t>
      </w:r>
      <w:r w:rsidRPr="00317A41">
        <w:t xml:space="preserve"> esperienza nell’ analisi di mercato e gestione dell’innovazi</w:t>
      </w:r>
      <w:r>
        <w:t>one;</w:t>
      </w:r>
      <w:r w:rsidRPr="00317A41">
        <w:t xml:space="preserve"> capacità di gestione delle informazioni commerciali; esperienza nella gestione e elaborazione di database informative</w:t>
      </w:r>
      <w:r>
        <w:t>;</w:t>
      </w:r>
      <w:r w:rsidRPr="00317A41">
        <w:t xml:space="preserve"> capacità di sviluppare le tecniche di negoziazione tra pubblico/privato;</w:t>
      </w:r>
      <w:r>
        <w:t xml:space="preserve"> nozioni di contabilità;</w:t>
      </w:r>
      <w:r w:rsidRPr="00317A41">
        <w:t xml:space="preserve"> ottima conoscenza della lingua inglese e degli applicativi informatici più diffuse.</w:t>
      </w:r>
      <w:r>
        <w:t xml:space="preserve"> </w:t>
      </w:r>
      <w:r w:rsidRPr="00317A41">
        <w:t>Esperienza post-laurea maturata da almeno 3 anni presso strutture pubbliche o private.</w:t>
      </w:r>
    </w:p>
    <w:p w:rsidR="00DE6334" w:rsidRPr="000A01FD" w:rsidRDefault="00DE6334" w:rsidP="001B7AA4">
      <w:pPr>
        <w:spacing w:line="360" w:lineRule="auto"/>
        <w:jc w:val="center"/>
        <w:rPr>
          <w:b/>
        </w:rPr>
      </w:pPr>
      <w:r w:rsidRPr="000A01FD">
        <w:rPr>
          <w:b/>
        </w:rPr>
        <w:t>Art. 2</w:t>
      </w:r>
    </w:p>
    <w:p w:rsidR="007C1F2D" w:rsidRPr="000354A1" w:rsidRDefault="00DE6334" w:rsidP="00EC6A24">
      <w:pPr>
        <w:spacing w:line="360" w:lineRule="auto"/>
        <w:jc w:val="both"/>
      </w:pPr>
      <w:r w:rsidRPr="00EC6A24">
        <w:rPr>
          <w:color w:val="000000" w:themeColor="text1"/>
        </w:rPr>
        <w:t>I</w:t>
      </w:r>
      <w:r w:rsidR="000354A1">
        <w:rPr>
          <w:color w:val="000000" w:themeColor="text1"/>
        </w:rPr>
        <w:t>l</w:t>
      </w:r>
      <w:r w:rsidRPr="00EC6A24">
        <w:rPr>
          <w:color w:val="000000" w:themeColor="text1"/>
        </w:rPr>
        <w:t xml:space="preserve"> </w:t>
      </w:r>
      <w:r w:rsidR="00A710FB" w:rsidRPr="00EC6A24">
        <w:rPr>
          <w:color w:val="000000" w:themeColor="text1"/>
        </w:rPr>
        <w:t>vincitor</w:t>
      </w:r>
      <w:r w:rsidR="000354A1">
        <w:rPr>
          <w:color w:val="000000" w:themeColor="text1"/>
        </w:rPr>
        <w:t>e</w:t>
      </w:r>
      <w:r w:rsidR="00A710FB" w:rsidRPr="00EC6A24">
        <w:rPr>
          <w:color w:val="000000" w:themeColor="text1"/>
        </w:rPr>
        <w:t xml:space="preserve"> della borsa</w:t>
      </w:r>
      <w:r w:rsidRPr="00EC6A24">
        <w:rPr>
          <w:color w:val="000000" w:themeColor="text1"/>
        </w:rPr>
        <w:t xml:space="preserve"> di </w:t>
      </w:r>
      <w:r w:rsidRPr="000354A1">
        <w:t>s</w:t>
      </w:r>
      <w:r w:rsidR="00A710FB" w:rsidRPr="000354A1">
        <w:t xml:space="preserve">tudio </w:t>
      </w:r>
      <w:r w:rsidR="00B77FC7" w:rsidRPr="000354A1">
        <w:t>sono</w:t>
      </w:r>
      <w:r w:rsidR="000354A1">
        <w:t xml:space="preserve"> è</w:t>
      </w:r>
      <w:r w:rsidR="00A710FB" w:rsidRPr="000354A1">
        <w:t xml:space="preserve"> tenut</w:t>
      </w:r>
      <w:r w:rsidR="000354A1">
        <w:t>o</w:t>
      </w:r>
      <w:r w:rsidR="0011122C" w:rsidRPr="000354A1">
        <w:t xml:space="preserve"> a</w:t>
      </w:r>
      <w:r w:rsidR="00493FAA" w:rsidRPr="000354A1">
        <w:t xml:space="preserve"> frequentare </w:t>
      </w:r>
      <w:r w:rsidR="007C6890" w:rsidRPr="000354A1">
        <w:rPr>
          <w:rStyle w:val="Enfasigrassetto"/>
          <w:b w:val="0"/>
          <w:color w:val="auto"/>
        </w:rPr>
        <w:t>l’Ufficio TTO/Direzioni scientifiche IFO, UOC ABS</w:t>
      </w:r>
      <w:r w:rsidR="00EC6A24" w:rsidRPr="000354A1">
        <w:t xml:space="preserve"> </w:t>
      </w:r>
      <w:r w:rsidRPr="000354A1">
        <w:t xml:space="preserve">secondo le indicazioni concordate </w:t>
      </w:r>
      <w:r w:rsidR="00E40DAF" w:rsidRPr="000354A1">
        <w:t>da</w:t>
      </w:r>
      <w:r w:rsidR="000354A1" w:rsidRPr="000354A1">
        <w:t xml:space="preserve">l </w:t>
      </w:r>
      <w:r w:rsidR="00E40DAF" w:rsidRPr="000354A1">
        <w:t>Responsabil</w:t>
      </w:r>
      <w:r w:rsidR="000354A1" w:rsidRPr="000354A1">
        <w:t xml:space="preserve">e scientifico Prof. Gennaro Ciliberto </w:t>
      </w:r>
      <w:r w:rsidRPr="000354A1">
        <w:t>per tut</w:t>
      </w:r>
      <w:r w:rsidR="004C593F" w:rsidRPr="000354A1">
        <w:t>ta la durata del godimento della borsa medesima</w:t>
      </w:r>
      <w:r w:rsidR="00B64B01" w:rsidRPr="000354A1">
        <w:t>;</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lastRenderedPageBreak/>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 xml:space="preserve">In caso di rinuncia o di decadenza del vincitore, anche dopo il parziale godimento della borsa, l’Amministrazione degli IFO ha la facoltà di conferire la borsa per il periodo residuo, fino alla </w:t>
      </w:r>
      <w:r w:rsidRPr="000A01FD">
        <w:lastRenderedPageBreak/>
        <w:t>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 xml:space="preserve">Istituto </w:t>
      </w:r>
      <w:r w:rsidR="00DE7E84" w:rsidRPr="000A01FD">
        <w:rPr>
          <w:spacing w:val="7"/>
        </w:rPr>
        <w:lastRenderedPageBreak/>
        <w:t>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w:t>
      </w:r>
      <w:r w:rsidRPr="000A01FD">
        <w:lastRenderedPageBreak/>
        <w:t>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Dirigente UO</w:t>
      </w:r>
      <w:r w:rsidR="00B64B01">
        <w:t>SD</w:t>
      </w:r>
      <w:r w:rsidRPr="000A01FD">
        <w:t xml:space="preserve"> SAR</w:t>
      </w:r>
    </w:p>
    <w:p w:rsidR="001D6346" w:rsidRDefault="007143AA" w:rsidP="009A4EEF">
      <w:pPr>
        <w:spacing w:line="360" w:lineRule="auto"/>
        <w:ind w:left="5664" w:firstLine="708"/>
        <w:jc w:val="both"/>
      </w:pPr>
      <w:r>
        <w:t xml:space="preserve">    </w:t>
      </w:r>
      <w:r w:rsidR="00B64B01">
        <w:t>D</w:t>
      </w:r>
      <w:r w:rsidR="00853FD6">
        <w:t>ott.</w:t>
      </w:r>
      <w:r w:rsidR="00B64B01">
        <w:t xml:space="preserve"> </w:t>
      </w:r>
      <w:r w:rsidR="00853FD6">
        <w:t>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r w:rsidR="001C74F1">
        <w:rPr>
          <w:b/>
        </w:rPr>
        <w:t>…</w:t>
      </w:r>
      <w:r w:rsidR="00883A00">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8935AE"/>
    <w:multiLevelType w:val="hybridMultilevel"/>
    <w:tmpl w:val="4330FA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22D87FB2"/>
    <w:multiLevelType w:val="hybridMultilevel"/>
    <w:tmpl w:val="6C741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10"/>
  </w:num>
  <w:num w:numId="6">
    <w:abstractNumId w:val="7"/>
  </w:num>
  <w:num w:numId="7">
    <w:abstractNumId w:val="12"/>
  </w:num>
  <w:num w:numId="8">
    <w:abstractNumId w:val="8"/>
  </w:num>
  <w:num w:numId="9">
    <w:abstractNumId w:val="3"/>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4A1"/>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7225D"/>
    <w:rsid w:val="001725EA"/>
    <w:rsid w:val="001B5BDD"/>
    <w:rsid w:val="001B72A0"/>
    <w:rsid w:val="001B7AA4"/>
    <w:rsid w:val="001C74F1"/>
    <w:rsid w:val="001D6346"/>
    <w:rsid w:val="001E0185"/>
    <w:rsid w:val="001E6437"/>
    <w:rsid w:val="001F7DF0"/>
    <w:rsid w:val="002036FD"/>
    <w:rsid w:val="00205FBE"/>
    <w:rsid w:val="00256BE6"/>
    <w:rsid w:val="00256F71"/>
    <w:rsid w:val="0026118A"/>
    <w:rsid w:val="002820CE"/>
    <w:rsid w:val="00291400"/>
    <w:rsid w:val="002C4DF5"/>
    <w:rsid w:val="003219EA"/>
    <w:rsid w:val="003316A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5F75B6"/>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C6890"/>
    <w:rsid w:val="007D1235"/>
    <w:rsid w:val="007D418E"/>
    <w:rsid w:val="007D5420"/>
    <w:rsid w:val="008005F0"/>
    <w:rsid w:val="00811258"/>
    <w:rsid w:val="00834A70"/>
    <w:rsid w:val="008461E0"/>
    <w:rsid w:val="00852093"/>
    <w:rsid w:val="00853FD6"/>
    <w:rsid w:val="00867B95"/>
    <w:rsid w:val="00883A00"/>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41E78"/>
    <w:rsid w:val="00A53663"/>
    <w:rsid w:val="00A5652C"/>
    <w:rsid w:val="00A56912"/>
    <w:rsid w:val="00A677C0"/>
    <w:rsid w:val="00A710FB"/>
    <w:rsid w:val="00A77574"/>
    <w:rsid w:val="00A82665"/>
    <w:rsid w:val="00A82823"/>
    <w:rsid w:val="00A96911"/>
    <w:rsid w:val="00AB28DE"/>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B46FB"/>
    <w:rsid w:val="00BC18EA"/>
    <w:rsid w:val="00BD18A1"/>
    <w:rsid w:val="00BE60DA"/>
    <w:rsid w:val="00BF02D8"/>
    <w:rsid w:val="00C25E5C"/>
    <w:rsid w:val="00C304DD"/>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640CA"/>
    <w:rsid w:val="00D72FB6"/>
    <w:rsid w:val="00DE6334"/>
    <w:rsid w:val="00DE72B6"/>
    <w:rsid w:val="00DE7E84"/>
    <w:rsid w:val="00DF3AF4"/>
    <w:rsid w:val="00DF4C7C"/>
    <w:rsid w:val="00E40DAF"/>
    <w:rsid w:val="00E44FC4"/>
    <w:rsid w:val="00E47EFA"/>
    <w:rsid w:val="00E6488A"/>
    <w:rsid w:val="00E664A4"/>
    <w:rsid w:val="00E7717D"/>
    <w:rsid w:val="00E81A1E"/>
    <w:rsid w:val="00EC6A24"/>
    <w:rsid w:val="00F00F81"/>
    <w:rsid w:val="00F06FBC"/>
    <w:rsid w:val="00F12C9B"/>
    <w:rsid w:val="00F20C7D"/>
    <w:rsid w:val="00F2576D"/>
    <w:rsid w:val="00F25AEA"/>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6C97"/>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CA9E2-18AB-41D8-B3DF-0A294D4F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7</Pages>
  <Words>2281</Words>
  <Characters>13004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74</cp:revision>
  <cp:lastPrinted>2020-10-07T08:11:00Z</cp:lastPrinted>
  <dcterms:created xsi:type="dcterms:W3CDTF">2018-01-08T11:49:00Z</dcterms:created>
  <dcterms:modified xsi:type="dcterms:W3CDTF">2020-12-21T09:15:00Z</dcterms:modified>
</cp:coreProperties>
</file>