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5355F3">
        <w:rPr>
          <w:b/>
        </w:rPr>
        <w:t>3</w:t>
      </w:r>
      <w:r w:rsidR="00592C0F" w:rsidRPr="002E44E2">
        <w:rPr>
          <w:b/>
        </w:rPr>
        <w:t>/20</w:t>
      </w:r>
      <w:r w:rsidR="008D00F0">
        <w:rPr>
          <w:b/>
        </w:rPr>
        <w:t>2</w:t>
      </w:r>
      <w:r w:rsidR="005355F3">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BB161E">
        <w:t>A</w:t>
      </w:r>
      <w:r w:rsidR="00B73988" w:rsidRPr="00313D9D">
        <w:t>,</w:t>
      </w:r>
      <w:r w:rsidR="00A677C0" w:rsidRPr="00313D9D">
        <w:t xml:space="preserve"> nell’ambito del</w:t>
      </w:r>
      <w:r w:rsidR="00BB161E">
        <w:t xml:space="preserve"> progetto di ricerca </w:t>
      </w:r>
      <w:r w:rsidR="00BB161E" w:rsidRPr="00BB161E">
        <w:t xml:space="preserve">POR FESR LAZIO 2014/2020 - REGIONE LAZIO, Avviso "PROGETTI STRATEGICI 2019" n° G04052 </w:t>
      </w:r>
      <w:r w:rsidR="00BB161E">
        <w:t>dal titolo</w:t>
      </w:r>
      <w:r w:rsidR="00BB161E">
        <w:rPr>
          <w:rFonts w:asciiTheme="majorHAnsi" w:hAnsiTheme="majorHAnsi"/>
          <w:sz w:val="22"/>
          <w:szCs w:val="22"/>
        </w:rPr>
        <w:t xml:space="preserve">: </w:t>
      </w:r>
      <w:r w:rsidR="00BB161E" w:rsidRPr="00BB161E">
        <w:rPr>
          <w:rFonts w:asciiTheme="majorHAnsi" w:hAnsiTheme="majorHAnsi"/>
          <w:i/>
          <w:sz w:val="22"/>
          <w:szCs w:val="22"/>
        </w:rPr>
        <w:t xml:space="preserve">“GEMMA - </w:t>
      </w:r>
      <w:proofErr w:type="spellStart"/>
      <w:r w:rsidR="00BB161E" w:rsidRPr="00BB161E">
        <w:rPr>
          <w:rFonts w:asciiTheme="majorHAnsi" w:hAnsiTheme="majorHAnsi"/>
          <w:i/>
          <w:sz w:val="22"/>
          <w:szCs w:val="22"/>
        </w:rPr>
        <w:t>GEnerazione</w:t>
      </w:r>
      <w:proofErr w:type="spellEnd"/>
      <w:r w:rsidR="00BB161E" w:rsidRPr="00BB161E">
        <w:rPr>
          <w:rFonts w:asciiTheme="majorHAnsi" w:hAnsiTheme="majorHAnsi"/>
          <w:i/>
          <w:sz w:val="22"/>
          <w:szCs w:val="22"/>
        </w:rPr>
        <w:t xml:space="preserve"> di nu</w:t>
      </w:r>
      <w:r w:rsidR="00BB161E">
        <w:rPr>
          <w:rFonts w:asciiTheme="majorHAnsi" w:hAnsiTheme="majorHAnsi"/>
          <w:i/>
          <w:sz w:val="22"/>
          <w:szCs w:val="22"/>
        </w:rPr>
        <w:t xml:space="preserve">ovi CAR T e </w:t>
      </w:r>
      <w:proofErr w:type="spellStart"/>
      <w:r w:rsidR="00BB161E">
        <w:rPr>
          <w:rFonts w:asciiTheme="majorHAnsi" w:hAnsiTheme="majorHAnsi"/>
          <w:i/>
          <w:sz w:val="22"/>
          <w:szCs w:val="22"/>
        </w:rPr>
        <w:t>BiTE</w:t>
      </w:r>
      <w:proofErr w:type="spellEnd"/>
      <w:r w:rsidR="00BB161E">
        <w:rPr>
          <w:rFonts w:asciiTheme="majorHAnsi" w:hAnsiTheme="majorHAnsi"/>
          <w:i/>
          <w:sz w:val="22"/>
          <w:szCs w:val="22"/>
        </w:rPr>
        <w:t xml:space="preserve"> per convertire </w:t>
      </w:r>
      <w:r w:rsidR="00BB161E" w:rsidRPr="00BB161E">
        <w:rPr>
          <w:rFonts w:asciiTheme="majorHAnsi" w:hAnsiTheme="majorHAnsi"/>
          <w:i/>
          <w:sz w:val="22"/>
          <w:szCs w:val="22"/>
        </w:rPr>
        <w:t xml:space="preserve">il Microambiente </w:t>
      </w:r>
      <w:proofErr w:type="spellStart"/>
      <w:r w:rsidR="00BB161E" w:rsidRPr="00BB161E">
        <w:rPr>
          <w:rFonts w:asciiTheme="majorHAnsi" w:hAnsiTheme="majorHAnsi"/>
          <w:i/>
          <w:sz w:val="22"/>
          <w:szCs w:val="22"/>
        </w:rPr>
        <w:t>tuMorAle</w:t>
      </w:r>
      <w:proofErr w:type="spellEnd"/>
      <w:r w:rsidR="00BB161E" w:rsidRPr="00BB161E">
        <w:rPr>
          <w:rFonts w:asciiTheme="majorHAnsi" w:hAnsiTheme="majorHAnsi"/>
          <w:i/>
          <w:sz w:val="22"/>
          <w:szCs w:val="22"/>
        </w:rPr>
        <w:t>”</w:t>
      </w:r>
      <w:r w:rsidR="002C1907" w:rsidRPr="009307A7">
        <w:rPr>
          <w:rFonts w:asciiTheme="majorHAnsi" w:hAnsiTheme="majorHAnsi"/>
          <w:sz w:val="22"/>
          <w:szCs w:val="22"/>
        </w:rPr>
        <w:t xml:space="preserve">, </w:t>
      </w:r>
      <w:r w:rsidR="00592D3E" w:rsidRPr="009307A7">
        <w:rPr>
          <w:i/>
        </w:rPr>
        <w:t xml:space="preserve"> </w:t>
      </w:r>
      <w:r w:rsidR="007526E9" w:rsidRPr="009307A7">
        <w:t xml:space="preserve">sul fondo </w:t>
      </w:r>
      <w:proofErr w:type="spellStart"/>
      <w:r w:rsidR="005D27D5" w:rsidRPr="009307A7">
        <w:t>Cod</w:t>
      </w:r>
      <w:proofErr w:type="spellEnd"/>
      <w:r w:rsidR="005D27D5" w:rsidRPr="009307A7">
        <w:t xml:space="preserve"> IFO </w:t>
      </w:r>
      <w:r w:rsidR="00CA260E" w:rsidRPr="00CA260E">
        <w:t>20/</w:t>
      </w:r>
      <w:r w:rsidR="00BB161E">
        <w:t>14</w:t>
      </w:r>
      <w:r w:rsidR="00CA260E" w:rsidRPr="00CA260E">
        <w:t>/R/</w:t>
      </w:r>
      <w:r w:rsidR="00BB161E">
        <w:t xml:space="preserve">38 </w:t>
      </w:r>
      <w:r w:rsidR="00AB1B5A">
        <w:t>di cui è</w:t>
      </w:r>
      <w:r w:rsidR="002C1907" w:rsidRPr="009307A7">
        <w:t xml:space="preserve"> </w:t>
      </w:r>
      <w:r w:rsidR="00CA260E">
        <w:t>responsabile</w:t>
      </w:r>
      <w:r w:rsidR="00E10542" w:rsidRPr="009307A7">
        <w:t xml:space="preserve"> </w:t>
      </w:r>
      <w:r w:rsidR="002C1907" w:rsidRPr="009307A7">
        <w:rPr>
          <w:rFonts w:asciiTheme="majorHAnsi" w:hAnsiTheme="majorHAnsi"/>
          <w:sz w:val="22"/>
          <w:szCs w:val="22"/>
        </w:rPr>
        <w:t>la Dr.ssa Paola Nisticò</w:t>
      </w:r>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CA260E" w:rsidRPr="00C90E47" w:rsidRDefault="005355F3" w:rsidP="000C42A9">
      <w:pPr>
        <w:spacing w:line="360" w:lineRule="auto"/>
        <w:jc w:val="both"/>
        <w:rPr>
          <w:color w:val="000000" w:themeColor="text1"/>
        </w:rPr>
      </w:pPr>
      <w:r w:rsidRPr="00C90E47">
        <w:rPr>
          <w:color w:val="000000" w:themeColor="text1"/>
        </w:rPr>
        <w:t>Analisi secondaria, non supervisionata (</w:t>
      </w:r>
      <w:proofErr w:type="spellStart"/>
      <w:proofErr w:type="gramStart"/>
      <w:r w:rsidRPr="00C90E47">
        <w:rPr>
          <w:color w:val="000000" w:themeColor="text1"/>
        </w:rPr>
        <w:t>e.gclustering</w:t>
      </w:r>
      <w:proofErr w:type="spellEnd"/>
      <w:proofErr w:type="gramEnd"/>
      <w:r w:rsidRPr="00C90E47">
        <w:rPr>
          <w:color w:val="000000" w:themeColor="text1"/>
        </w:rPr>
        <w:t xml:space="preserve">) e supervisionata con Machine Learning, classificatori e tecniche di regressione lineare. </w:t>
      </w:r>
      <w:proofErr w:type="spellStart"/>
      <w:r w:rsidRPr="00C90E47">
        <w:rPr>
          <w:color w:val="000000" w:themeColor="text1"/>
        </w:rPr>
        <w:t>Mining</w:t>
      </w:r>
      <w:proofErr w:type="spellEnd"/>
      <w:r w:rsidRPr="00C90E47">
        <w:rPr>
          <w:color w:val="000000" w:themeColor="text1"/>
        </w:rPr>
        <w:t xml:space="preserve"> database pubblici per validazione e confronto accuratezza target microambiente-relati coinvolti nell’inibizione della penetrazione dei linfociti T nel sito tumorale. Valutazione dei targets anche in database pubblici di proteomica. Interazione con i laboratori di ricerca dei </w:t>
      </w:r>
      <w:proofErr w:type="spellStart"/>
      <w:r w:rsidRPr="00C90E47">
        <w:rPr>
          <w:color w:val="000000" w:themeColor="text1"/>
        </w:rPr>
        <w:t>partners</w:t>
      </w:r>
      <w:proofErr w:type="spellEnd"/>
      <w:r w:rsidRPr="00C90E47">
        <w:rPr>
          <w:color w:val="000000" w:themeColor="text1"/>
        </w:rPr>
        <w:t xml:space="preserve"> del progetto per gestione dati e campioni</w:t>
      </w:r>
      <w:r w:rsidR="00BB161E" w:rsidRPr="00C90E47">
        <w:t>;</w:t>
      </w: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5355F3" w:rsidRPr="00C90E47">
        <w:t>15.000,00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606F89" w:rsidRPr="00C90E47" w:rsidRDefault="00C90E47" w:rsidP="005355F3">
      <w:pPr>
        <w:spacing w:line="360" w:lineRule="auto"/>
        <w:ind w:left="-851" w:firstLine="851"/>
        <w:rPr>
          <w:color w:val="FF0000"/>
        </w:rPr>
      </w:pPr>
      <w:r w:rsidRPr="00C90E47">
        <w:t>Laurea in Scienze Biologiche o equipollenti, con Laurea Magistrale in Bioinformatica</w:t>
      </w:r>
    </w:p>
    <w:p w:rsidR="005B120B" w:rsidRPr="00C90E47" w:rsidRDefault="00DE6334" w:rsidP="00313D9D">
      <w:pPr>
        <w:spacing w:line="360" w:lineRule="auto"/>
        <w:jc w:val="both"/>
        <w:rPr>
          <w:b/>
        </w:rPr>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p>
    <w:p w:rsidR="005355F3" w:rsidRPr="00C90E47" w:rsidRDefault="005355F3" w:rsidP="005355F3">
      <w:pPr>
        <w:spacing w:line="360" w:lineRule="auto"/>
        <w:rPr>
          <w:bCs/>
        </w:rPr>
      </w:pPr>
      <w:bookmarkStart w:id="0" w:name="_GoBack"/>
      <w:r w:rsidRPr="00C90E47">
        <w:rPr>
          <w:bCs/>
        </w:rPr>
        <w:t xml:space="preserve">competenze generali in bioinformatica, conoscenze di modelli statistici di interesse biomedico. Tirocinio </w:t>
      </w:r>
      <w:proofErr w:type="spellStart"/>
      <w:r w:rsidRPr="00C90E47">
        <w:rPr>
          <w:bCs/>
        </w:rPr>
        <w:t>pre</w:t>
      </w:r>
      <w:proofErr w:type="spellEnd"/>
      <w:r w:rsidRPr="00C90E47">
        <w:rPr>
          <w:bCs/>
        </w:rPr>
        <w:t>-laurea in un laboratorio di ricerca con competenze di bioinformatica in oncologia.</w:t>
      </w:r>
    </w:p>
    <w:bookmarkEnd w:id="0"/>
    <w:p w:rsidR="00DE6334" w:rsidRPr="00C90E47" w:rsidRDefault="00DE6334" w:rsidP="0058737A">
      <w:pPr>
        <w:spacing w:line="360" w:lineRule="auto"/>
        <w:jc w:val="center"/>
        <w:rPr>
          <w:b/>
        </w:rPr>
      </w:pPr>
      <w:r w:rsidRPr="00C90E47">
        <w:rPr>
          <w:b/>
        </w:rPr>
        <w:t>Art. 2</w:t>
      </w:r>
    </w:p>
    <w:p w:rsidR="007C1F2D" w:rsidRPr="00C90E47"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Immunologia e Immunoterapia dei Tumori sotto la supervisione della Dr.ssa Paola </w:t>
      </w:r>
      <w:proofErr w:type="spellStart"/>
      <w:r w:rsidR="009307A7" w:rsidRPr="00C90E47">
        <w:t>Nistico’</w:t>
      </w:r>
      <w:proofErr w:type="spellEnd"/>
      <w:r w:rsidR="009307A7" w:rsidRPr="00C90E47">
        <w:t xml:space="preserve"> </w:t>
      </w:r>
      <w:r w:rsidR="00545036" w:rsidRPr="00C90E47">
        <w:t>per</w:t>
      </w:r>
      <w:r w:rsidRPr="00C90E47">
        <w:t xml:space="preserve"> tut</w:t>
      </w:r>
      <w:r w:rsidR="004C593F" w:rsidRPr="00C90E47">
        <w:t>ta la durata del godimento della borsa medesima</w:t>
      </w:r>
      <w:r w:rsidRPr="00C90E47">
        <w:t xml:space="preserve">. </w:t>
      </w:r>
    </w:p>
    <w:p w:rsidR="00DE6334" w:rsidRPr="00C90E47" w:rsidRDefault="00DE6334" w:rsidP="001B7AA4">
      <w:pPr>
        <w:spacing w:line="360" w:lineRule="auto"/>
        <w:jc w:val="center"/>
        <w:rPr>
          <w:b/>
        </w:rPr>
      </w:pPr>
      <w:r w:rsidRPr="00C90E47">
        <w:rPr>
          <w:b/>
        </w:rPr>
        <w:lastRenderedPageBreak/>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BB161E" w:rsidRDefault="00BB161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150E12" w:rsidRDefault="00150E1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0A01FD" w:rsidRDefault="00BB161E" w:rsidP="00677053">
      <w:pPr>
        <w:spacing w:line="276" w:lineRule="auto"/>
        <w:ind w:left="5664" w:firstLine="708"/>
        <w:jc w:val="both"/>
      </w:pPr>
      <w:r w:rsidRPr="000A01FD">
        <w:t>Firma Dirigente UO</w:t>
      </w:r>
      <w:r>
        <w:t>SD</w:t>
      </w:r>
      <w:r w:rsidRPr="000A01FD">
        <w:t xml:space="preserve"> SAR</w:t>
      </w:r>
    </w:p>
    <w:p w:rsidR="00BB161E" w:rsidRDefault="00BB161E" w:rsidP="00677053">
      <w:pPr>
        <w:spacing w:line="276" w:lineRule="auto"/>
        <w:ind w:left="5664" w:firstLine="708"/>
        <w:jc w:val="both"/>
      </w:pPr>
      <w: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606F89"/>
    <w:rsid w:val="006210CD"/>
    <w:rsid w:val="00622538"/>
    <w:rsid w:val="00676BC5"/>
    <w:rsid w:val="00677053"/>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F0273"/>
    <w:rsid w:val="00B027AA"/>
    <w:rsid w:val="00B232DC"/>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76C8"/>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8657C-B5FE-4829-8BA9-CB28ACD2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2070</Words>
  <Characters>11800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56</cp:revision>
  <cp:lastPrinted>2020-07-29T08:58:00Z</cp:lastPrinted>
  <dcterms:created xsi:type="dcterms:W3CDTF">2018-01-08T11:49:00Z</dcterms:created>
  <dcterms:modified xsi:type="dcterms:W3CDTF">2021-01-25T09:42:00Z</dcterms:modified>
</cp:coreProperties>
</file>