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58482D">
        <w:rPr>
          <w:b/>
          <w:sz w:val="28"/>
          <w:szCs w:val="28"/>
        </w:rPr>
        <w:t>34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307A19" w:rsidRDefault="000B328D" w:rsidP="00566E99">
      <w:pPr>
        <w:jc w:val="both"/>
      </w:pPr>
      <w:r w:rsidRPr="00307A19">
        <w:t xml:space="preserve">AVVISO PUBBLICO DI SELEZIONE PER IL CONFERIMENTO DI UN INCARICO DI LAVORO AUTONOMO PROFESSIONALE DA ATTIVARE PER LE ESIGENZE </w:t>
      </w:r>
      <w:r w:rsidR="00653E7F">
        <w:t xml:space="preserve">DELLA </w:t>
      </w:r>
      <w:r w:rsidR="00C70316">
        <w:t>UOSD ONCOGENOMICA ED EPIGENETICA</w:t>
      </w: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 xml:space="preserve">disponibilità </w:t>
      </w:r>
      <w:r w:rsidR="00C70316">
        <w:t>del fondo AIRC cod. IFO 21/30/R/06</w:t>
      </w:r>
      <w:r w:rsidR="00566E99" w:rsidRPr="00A42135">
        <w:t xml:space="preserve"> </w:t>
      </w:r>
      <w:r w:rsidRPr="00A42135">
        <w:t>de</w:t>
      </w:r>
      <w:r w:rsidR="00C70316">
        <w:t>l</w:t>
      </w:r>
      <w:r w:rsidRPr="00A42135">
        <w:t xml:space="preserve"> q</w:t>
      </w:r>
      <w:r w:rsidR="00C70316">
        <w:t>uale</w:t>
      </w:r>
      <w:r w:rsidRPr="00307A19">
        <w:t xml:space="preserve"> </w:t>
      </w:r>
      <w:r w:rsidR="00C70316">
        <w:t>è responsabile il Dr. Giovanni Blandino;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770DE7" w:rsidRPr="00307A19" w:rsidRDefault="0075529B" w:rsidP="00663C91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58482D">
        <w:t xml:space="preserve">Identificazione e studio dell’espressione di </w:t>
      </w:r>
      <w:proofErr w:type="spellStart"/>
      <w:r w:rsidR="0058482D">
        <w:t>signatures</w:t>
      </w:r>
      <w:proofErr w:type="spellEnd"/>
      <w:r w:rsidR="0058482D">
        <w:t xml:space="preserve"> di geni e </w:t>
      </w:r>
      <w:proofErr w:type="spellStart"/>
      <w:r w:rsidR="0058482D">
        <w:t>microRNA</w:t>
      </w:r>
      <w:proofErr w:type="spellEnd"/>
      <w:r w:rsidR="0058482D">
        <w:t xml:space="preserve"> dipendenti dalle proteine mutate p53 in cellule di tumori solidi (testa/collo e tumore al seno), studio dei </w:t>
      </w:r>
      <w:proofErr w:type="spellStart"/>
      <w:r w:rsidR="0058482D">
        <w:t>microRNA</w:t>
      </w:r>
      <w:proofErr w:type="spellEnd"/>
      <w:r w:rsidR="0058482D">
        <w:t xml:space="preserve"> coinvolti nello sviluppo della patologia tumorale attraverso il controllo di specifici target molecolari e nell’identificazione delle </w:t>
      </w:r>
      <w:proofErr w:type="spellStart"/>
      <w:r w:rsidR="0058482D">
        <w:t>pathway</w:t>
      </w:r>
      <w:proofErr w:type="spellEnd"/>
      <w:r w:rsidR="0058482D">
        <w:t xml:space="preserve"> coinvolte.</w:t>
      </w:r>
    </w:p>
    <w:p w:rsidR="00EB61D2" w:rsidRPr="00307A19" w:rsidRDefault="00EB61D2" w:rsidP="00FD71C0">
      <w:pPr>
        <w:contextualSpacing/>
        <w:jc w:val="both"/>
        <w:rPr>
          <w:b/>
          <w:sz w:val="20"/>
          <w:szCs w:val="20"/>
        </w:rPr>
      </w:pPr>
    </w:p>
    <w:p w:rsidR="00566E99" w:rsidRPr="00307A19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Responsabile progetto:</w:t>
      </w:r>
      <w:r w:rsidRPr="00307A19">
        <w:t xml:space="preserve"> </w:t>
      </w:r>
      <w:r w:rsidR="00C70316">
        <w:t>Dr. Giovanni Blandino</w:t>
      </w:r>
    </w:p>
    <w:p w:rsidR="00566E99" w:rsidRPr="00307A19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Sede di Riferimento:</w:t>
      </w:r>
      <w:r w:rsidRPr="00307A19">
        <w:t xml:space="preserve"> </w:t>
      </w:r>
      <w:r w:rsidR="00C70316">
        <w:t xml:space="preserve">UOSD </w:t>
      </w:r>
      <w:proofErr w:type="spellStart"/>
      <w:r w:rsidR="00C70316">
        <w:t>Oncogenomica</w:t>
      </w:r>
      <w:proofErr w:type="spellEnd"/>
      <w:r w:rsidR="00C70316">
        <w:t xml:space="preserve"> ed Epigenetica</w:t>
      </w:r>
    </w:p>
    <w:p w:rsidR="00663C91" w:rsidRPr="00307A19" w:rsidRDefault="00566E99" w:rsidP="00C70316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307A19">
        <w:rPr>
          <w:b/>
        </w:rPr>
        <w:t xml:space="preserve">Fondo: </w:t>
      </w:r>
      <w:r w:rsidR="00C70316">
        <w:t>AIRC cod. IFO 21/30/R/06</w:t>
      </w:r>
    </w:p>
    <w:p w:rsidR="00566E99" w:rsidRPr="00307A19" w:rsidRDefault="00566E99" w:rsidP="00566E99">
      <w:pPr>
        <w:spacing w:line="360" w:lineRule="auto"/>
        <w:contextualSpacing/>
        <w:jc w:val="both"/>
        <w:rPr>
          <w:b/>
        </w:rPr>
      </w:pPr>
    </w:p>
    <w:p w:rsidR="00F64D68" w:rsidRDefault="00AB466F" w:rsidP="0058482D">
      <w:pPr>
        <w:pStyle w:val="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07A19">
        <w:rPr>
          <w:b/>
        </w:rPr>
        <w:t>Titolo di studio o accademici</w:t>
      </w:r>
      <w:r w:rsidRPr="00307A19">
        <w:t>:</w:t>
      </w:r>
      <w:r w:rsidR="0073511B" w:rsidRPr="00307A19">
        <w:t xml:space="preserve"> </w:t>
      </w:r>
      <w:r w:rsidR="00C70316">
        <w:rPr>
          <w:color w:val="000000"/>
          <w:bdr w:val="none" w:sz="0" w:space="0" w:color="auto" w:frame="1"/>
        </w:rPr>
        <w:t>Laurea specialistica in Scienze Biologiche o equipollente</w:t>
      </w:r>
      <w:r w:rsidR="0058482D">
        <w:rPr>
          <w:color w:val="000000"/>
          <w:bdr w:val="none" w:sz="0" w:space="0" w:color="auto" w:frame="1"/>
        </w:rPr>
        <w:t>. Sarà considerata titolo preferenziale il dottorato di ricerca.</w:t>
      </w:r>
    </w:p>
    <w:p w:rsidR="0058482D" w:rsidRPr="0058482D" w:rsidRDefault="0058482D" w:rsidP="0058482D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FD43EB" w:rsidRDefault="00AB466F" w:rsidP="002C06DB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E76B23">
        <w:rPr>
          <w:b/>
        </w:rPr>
        <w:t>Competenze ed Esperienze:</w:t>
      </w:r>
      <w:r w:rsidRPr="00E76B23">
        <w:t xml:space="preserve"> </w:t>
      </w:r>
      <w:r w:rsidR="0058482D">
        <w:rPr>
          <w:color w:val="000000"/>
          <w:bdr w:val="none" w:sz="0" w:space="0" w:color="auto" w:frame="1"/>
        </w:rPr>
        <w:t xml:space="preserve">Comprovata esperienza di almeno 5 anni in progetti di ricerca, formazione in capo biomolecolare con attività di tirocinio e/o esperienza in laboratori di ricerca di tipo oncologico – molecolare. Conoscenza delle tecniche di estrazione e purificazione del DNA/RNA da colture cellulari, di metodiche di biologia molecolare. Studi di espressione genica tramite utilizzo delle piattaforme </w:t>
      </w:r>
      <w:proofErr w:type="spellStart"/>
      <w:r w:rsidR="0058482D">
        <w:rPr>
          <w:color w:val="000000"/>
          <w:bdr w:val="none" w:sz="0" w:space="0" w:color="auto" w:frame="1"/>
        </w:rPr>
        <w:t>Agilent</w:t>
      </w:r>
      <w:proofErr w:type="spellEnd"/>
      <w:r w:rsidR="0058482D">
        <w:rPr>
          <w:color w:val="000000"/>
          <w:bdr w:val="none" w:sz="0" w:space="0" w:color="auto" w:frame="1"/>
        </w:rPr>
        <w:t xml:space="preserve"> e </w:t>
      </w:r>
      <w:proofErr w:type="spellStart"/>
      <w:r w:rsidR="0058482D">
        <w:rPr>
          <w:color w:val="000000"/>
          <w:bdr w:val="none" w:sz="0" w:space="0" w:color="auto" w:frame="1"/>
        </w:rPr>
        <w:t>Affymetrix</w:t>
      </w:r>
      <w:proofErr w:type="spellEnd"/>
      <w:r w:rsidR="0058482D">
        <w:rPr>
          <w:color w:val="000000"/>
          <w:bdr w:val="none" w:sz="0" w:space="0" w:color="auto" w:frame="1"/>
        </w:rPr>
        <w:t xml:space="preserve">, utilizzo della piattaforma per Real Time PCR. </w:t>
      </w:r>
    </w:p>
    <w:p w:rsidR="00307A19" w:rsidRDefault="0058482D" w:rsidP="002C06DB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Competenze sulle principali tecniche di biologia molecolare e cellulare, con particolare enfasi sull’estrazione di acidi nucleici da cellule, tessuti e soprattutto </w:t>
      </w:r>
      <w:proofErr w:type="spellStart"/>
      <w:r>
        <w:rPr>
          <w:color w:val="000000"/>
          <w:bdr w:val="none" w:sz="0" w:space="0" w:color="auto" w:frame="1"/>
        </w:rPr>
        <w:t>biofluidi</w:t>
      </w:r>
      <w:proofErr w:type="spellEnd"/>
      <w:r>
        <w:rPr>
          <w:color w:val="000000"/>
          <w:bdr w:val="none" w:sz="0" w:space="0" w:color="auto" w:frame="1"/>
        </w:rPr>
        <w:t xml:space="preserve">. </w:t>
      </w:r>
    </w:p>
    <w:p w:rsidR="0058482D" w:rsidRPr="003751AD" w:rsidRDefault="0058482D" w:rsidP="002C06DB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Competenze su tecniche di </w:t>
      </w:r>
      <w:proofErr w:type="spellStart"/>
      <w:r w:rsidRPr="0058482D">
        <w:rPr>
          <w:i/>
          <w:color w:val="000000"/>
          <w:bdr w:val="none" w:sz="0" w:space="0" w:color="auto" w:frame="1"/>
        </w:rPr>
        <w:t>Next</w:t>
      </w:r>
      <w:proofErr w:type="spellEnd"/>
      <w:r w:rsidRPr="0058482D">
        <w:rPr>
          <w:i/>
          <w:color w:val="000000"/>
          <w:bdr w:val="none" w:sz="0" w:space="0" w:color="auto" w:frame="1"/>
        </w:rPr>
        <w:t xml:space="preserve"> Generation </w:t>
      </w:r>
      <w:proofErr w:type="spellStart"/>
      <w:r w:rsidRPr="0058482D">
        <w:rPr>
          <w:i/>
          <w:color w:val="000000"/>
          <w:bdr w:val="none" w:sz="0" w:space="0" w:color="auto" w:frame="1"/>
        </w:rPr>
        <w:t>Sequencing</w:t>
      </w:r>
      <w:proofErr w:type="spellEnd"/>
      <w:r>
        <w:rPr>
          <w:color w:val="000000"/>
          <w:bdr w:val="none" w:sz="0" w:space="0" w:color="auto" w:frame="1"/>
        </w:rPr>
        <w:t xml:space="preserve"> (NGS) e </w:t>
      </w:r>
      <w:proofErr w:type="spellStart"/>
      <w:r>
        <w:rPr>
          <w:color w:val="000000"/>
          <w:bdr w:val="none" w:sz="0" w:space="0" w:color="auto" w:frame="1"/>
        </w:rPr>
        <w:t>digital</w:t>
      </w:r>
      <w:proofErr w:type="spellEnd"/>
      <w:r>
        <w:rPr>
          <w:color w:val="000000"/>
          <w:bdr w:val="none" w:sz="0" w:space="0" w:color="auto" w:frame="1"/>
        </w:rPr>
        <w:t xml:space="preserve"> PCR.</w:t>
      </w:r>
    </w:p>
    <w:p w:rsidR="00566E99" w:rsidRPr="00307A19" w:rsidRDefault="00566E99" w:rsidP="00307A19">
      <w:pPr>
        <w:spacing w:line="276" w:lineRule="auto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>per 5,5</w:t>
      </w:r>
      <w:r w:rsidR="00FD71C0" w:rsidRPr="00307A19">
        <w:t xml:space="preserve"> 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EB61D2" w:rsidRDefault="00297338" w:rsidP="00326212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58482D">
        <w:t>10</w:t>
      </w:r>
      <w:r w:rsidR="00BB1926">
        <w:t>.50</w:t>
      </w:r>
      <w:r w:rsidR="00307A19">
        <w:t>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6F71E0" w:rsidRPr="00307A19">
        <w:t>;</w:t>
      </w:r>
    </w:p>
    <w:p w:rsidR="00307A19" w:rsidRDefault="00307A19" w:rsidP="00326212">
      <w:pPr>
        <w:spacing w:line="276" w:lineRule="auto"/>
        <w:jc w:val="both"/>
      </w:pPr>
    </w:p>
    <w:p w:rsidR="003751AD" w:rsidRDefault="003751AD" w:rsidP="00326212">
      <w:pPr>
        <w:spacing w:line="276" w:lineRule="auto"/>
        <w:jc w:val="both"/>
      </w:pPr>
    </w:p>
    <w:p w:rsidR="00307A19" w:rsidRPr="00307A19" w:rsidRDefault="00307A19" w:rsidP="00326212">
      <w:pPr>
        <w:spacing w:line="276" w:lineRule="auto"/>
        <w:jc w:val="both"/>
      </w:pPr>
    </w:p>
    <w:p w:rsidR="00566E99" w:rsidRPr="00307A19" w:rsidRDefault="00566E99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307A19" w:rsidRDefault="00CE0032" w:rsidP="00CE0032">
      <w:pPr>
        <w:suppressAutoHyphens/>
        <w:autoSpaceDE w:val="0"/>
        <w:jc w:val="both"/>
      </w:pPr>
      <w:r w:rsidRPr="00307A19">
        <w:t>Alla domanda di partecipazione alla Selezione Pubblica dovranno essere allegati: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0C503D" w:rsidRDefault="00CE0032" w:rsidP="00C1455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14557" w:rsidRPr="00C14557" w:rsidRDefault="00C14557" w:rsidP="00C14557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bookmarkStart w:id="0" w:name="_GoBack"/>
      <w:bookmarkEnd w:id="0"/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94555B" w:rsidRPr="00AE66FD" w:rsidRDefault="0094555B" w:rsidP="00AE66FD">
      <w:pPr>
        <w:jc w:val="both"/>
      </w:pPr>
    </w:p>
    <w:p w:rsidR="006F71E0" w:rsidRPr="00307A19" w:rsidRDefault="006F71E0" w:rsidP="0094555B">
      <w:pPr>
        <w:jc w:val="both"/>
        <w:outlineLvl w:val="0"/>
        <w:rPr>
          <w:sz w:val="20"/>
          <w:szCs w:val="20"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Pr="00307A19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04/08</w:t>
      </w:r>
      <w:r w:rsidR="003751AD">
        <w:rPr>
          <w:rFonts w:ascii="Times New Roman" w:hAnsi="Times New Roman" w:cs="Times New Roman"/>
          <w:sz w:val="24"/>
          <w:szCs w:val="24"/>
        </w:rPr>
        <w:t>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C14557">
        <w:t xml:space="preserve"> 19/08/</w:t>
      </w:r>
      <w:r w:rsidR="003751AD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94555B" w:rsidRPr="00307A19" w:rsidRDefault="0094555B" w:rsidP="0094555B">
      <w:pPr>
        <w:autoSpaceDE w:val="0"/>
        <w:jc w:val="both"/>
        <w:rPr>
          <w:sz w:val="20"/>
          <w:szCs w:val="20"/>
        </w:rPr>
      </w:pPr>
      <w:r w:rsidRPr="00307A19">
        <w:rPr>
          <w:sz w:val="20"/>
          <w:szCs w:val="20"/>
        </w:rPr>
        <w:t xml:space="preserve">Ai sensi dell’art. 13, del D. </w:t>
      </w:r>
      <w:proofErr w:type="spellStart"/>
      <w:r w:rsidRPr="00307A19">
        <w:rPr>
          <w:sz w:val="20"/>
          <w:szCs w:val="20"/>
        </w:rPr>
        <w:t>Lgs</w:t>
      </w:r>
      <w:proofErr w:type="spellEnd"/>
      <w:r w:rsidRPr="00307A19">
        <w:rPr>
          <w:sz w:val="20"/>
          <w:szCs w:val="20"/>
        </w:rPr>
        <w:t xml:space="preserve"> 30 giugno 2003, n. 196, e </w:t>
      </w:r>
      <w:proofErr w:type="spellStart"/>
      <w:r w:rsidRPr="00307A19">
        <w:rPr>
          <w:sz w:val="20"/>
          <w:szCs w:val="20"/>
        </w:rPr>
        <w:t>s.m.i.</w:t>
      </w:r>
      <w:proofErr w:type="spellEnd"/>
      <w:r w:rsidRPr="00307A19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7A19" w:rsidRDefault="0094555B" w:rsidP="0094555B">
      <w:pPr>
        <w:jc w:val="both"/>
        <w:rPr>
          <w:sz w:val="20"/>
          <w:szCs w:val="20"/>
        </w:rPr>
      </w:pPr>
    </w:p>
    <w:p w:rsidR="0094555B" w:rsidRPr="00307A19" w:rsidRDefault="0094555B" w:rsidP="0094555B">
      <w:pPr>
        <w:jc w:val="both"/>
        <w:rPr>
          <w:i/>
          <w:sz w:val="20"/>
          <w:szCs w:val="20"/>
        </w:rPr>
      </w:pPr>
      <w:r w:rsidRPr="00307A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7A19" w:rsidRDefault="0094555B" w:rsidP="0094555B">
      <w:pPr>
        <w:jc w:val="both"/>
        <w:rPr>
          <w:b/>
          <w:i/>
          <w:sz w:val="20"/>
          <w:szCs w:val="20"/>
        </w:rPr>
      </w:pPr>
    </w:p>
    <w:p w:rsidR="0094555B" w:rsidRPr="00307A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7A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7A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7A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7A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7A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07A19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40183"/>
    <w:rsid w:val="00244683"/>
    <w:rsid w:val="002507BD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F60"/>
    <w:rsid w:val="002E47F2"/>
    <w:rsid w:val="003020A5"/>
    <w:rsid w:val="00307A19"/>
    <w:rsid w:val="003220FD"/>
    <w:rsid w:val="00326212"/>
    <w:rsid w:val="003563F4"/>
    <w:rsid w:val="003644A3"/>
    <w:rsid w:val="00367133"/>
    <w:rsid w:val="003720BB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1CAC"/>
    <w:rsid w:val="00514E51"/>
    <w:rsid w:val="0052376C"/>
    <w:rsid w:val="005320DC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26F3"/>
    <w:rsid w:val="00593371"/>
    <w:rsid w:val="00594D52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1E0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2135"/>
    <w:rsid w:val="00A45DC2"/>
    <w:rsid w:val="00A532CD"/>
    <w:rsid w:val="00A625A5"/>
    <w:rsid w:val="00A626C9"/>
    <w:rsid w:val="00A6620D"/>
    <w:rsid w:val="00A7357F"/>
    <w:rsid w:val="00A805EA"/>
    <w:rsid w:val="00A80C84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78DD"/>
    <w:rsid w:val="00BB1926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066C"/>
    <w:rsid w:val="00DC5830"/>
    <w:rsid w:val="00DD1615"/>
    <w:rsid w:val="00DD7EF1"/>
    <w:rsid w:val="00E17DA1"/>
    <w:rsid w:val="00E20027"/>
    <w:rsid w:val="00E62DA6"/>
    <w:rsid w:val="00E65619"/>
    <w:rsid w:val="00E76B23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4A42A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39</cp:revision>
  <cp:lastPrinted>2021-05-25T08:20:00Z</cp:lastPrinted>
  <dcterms:created xsi:type="dcterms:W3CDTF">2018-03-07T15:01:00Z</dcterms:created>
  <dcterms:modified xsi:type="dcterms:W3CDTF">2021-08-04T10:55:00Z</dcterms:modified>
</cp:coreProperties>
</file>