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7E5965">
        <w:rPr>
          <w:b/>
          <w:sz w:val="28"/>
          <w:szCs w:val="28"/>
        </w:rPr>
        <w:t>42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>AVVISO PUBBLICO DI SEL</w:t>
      </w:r>
      <w:r w:rsidR="007E5965">
        <w:t>EZIONE PER IL CONFERIMENTO DI N. 2 INCARICHI</w:t>
      </w:r>
      <w:r w:rsidRPr="00307A19">
        <w:t xml:space="preserve"> DI LAVORO AUTONOMO PROFESSIONALE DA ATTIVARE PER LE ESIGENZE </w:t>
      </w:r>
      <w:r w:rsidR="00653E7F">
        <w:t xml:space="preserve">DELLA </w:t>
      </w:r>
      <w:r w:rsidR="00013B34">
        <w:t xml:space="preserve">UOC </w:t>
      </w:r>
      <w:r w:rsidR="007E5965">
        <w:t>FARMACIA</w:t>
      </w:r>
      <w:r w:rsidR="00013B34">
        <w:t xml:space="preserve"> </w:t>
      </w:r>
      <w:r w:rsidR="007E5965">
        <w:t>DELL’IFO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</w:t>
      </w:r>
      <w:r w:rsidR="009352FC">
        <w:t xml:space="preserve">5% sperimentazioni cliniche- farmacia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</w:t>
      </w:r>
      <w:r w:rsidR="009352FC">
        <w:t>la Dr.ssa Antonia La Malfa;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EE775B" w:rsidRDefault="0075529B" w:rsidP="00C15B97">
      <w:pPr>
        <w:ind w:right="-1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BC07BB">
        <w:t xml:space="preserve">Collaborazione con il farmacista incaricato nell’ambito della gestione dei farmaci </w:t>
      </w:r>
      <w:r w:rsidR="0079587E">
        <w:t>sperimentali</w:t>
      </w:r>
      <w:r w:rsidR="00BC07BB">
        <w:t xml:space="preserve"> oggetto di studi clinici dell’Istituto. Attività di farmacovigilanza sui farmaci sperimentali, relazione sugli esiti degli studi clinici. Collaborazione con il farmacista incaricato nel</w:t>
      </w:r>
      <w:r w:rsidR="0079587E">
        <w:t>l</w:t>
      </w:r>
      <w:r w:rsidR="00BC07BB">
        <w:t xml:space="preserve">’ambito della gestione delle terapie oncologiche sperimentali iniettabili”. </w:t>
      </w:r>
    </w:p>
    <w:p w:rsidR="00EB61D2" w:rsidRPr="004E6683" w:rsidRDefault="00EB61D2" w:rsidP="00C15B97">
      <w:pPr>
        <w:contextualSpacing/>
        <w:jc w:val="both"/>
      </w:pPr>
    </w:p>
    <w:p w:rsidR="00013B34" w:rsidRDefault="00566E99" w:rsidP="00C15B97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310173">
        <w:t>Dott.ssa Antonia La Malfa</w:t>
      </w:r>
    </w:p>
    <w:p w:rsidR="00566E99" w:rsidRPr="00307A19" w:rsidRDefault="00566E99" w:rsidP="00C15B97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013B34">
        <w:t xml:space="preserve">UOC </w:t>
      </w:r>
      <w:r w:rsidR="00310173">
        <w:t>Farmacia</w:t>
      </w:r>
    </w:p>
    <w:p w:rsidR="00310173" w:rsidRPr="0014454F" w:rsidRDefault="00566E99" w:rsidP="00C15B97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307A19">
        <w:rPr>
          <w:b/>
        </w:rPr>
        <w:t xml:space="preserve">Fondo: </w:t>
      </w:r>
      <w:r w:rsidR="00310173">
        <w:t>5% sperimentazioni cliniche – farmacia</w:t>
      </w:r>
    </w:p>
    <w:p w:rsidR="00566E99" w:rsidRPr="00307A19" w:rsidRDefault="00566E99" w:rsidP="00C15B97">
      <w:pPr>
        <w:spacing w:line="360" w:lineRule="auto"/>
        <w:contextualSpacing/>
        <w:jc w:val="both"/>
        <w:rPr>
          <w:b/>
        </w:rPr>
      </w:pPr>
    </w:p>
    <w:p w:rsidR="00310173" w:rsidRDefault="00AB466F" w:rsidP="00C15B97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132835">
        <w:t xml:space="preserve"> Laurea in farmacia o equipollenti </w:t>
      </w:r>
    </w:p>
    <w:p w:rsidR="00F64D68" w:rsidRPr="00310173" w:rsidRDefault="00310173" w:rsidP="00C15B97">
      <w:pPr>
        <w:ind w:right="-1"/>
        <w:jc w:val="both"/>
        <w:rPr>
          <w:b/>
        </w:rPr>
      </w:pPr>
      <w:r w:rsidRPr="00310173">
        <w:rPr>
          <w:b/>
        </w:rPr>
        <w:t xml:space="preserve">Titoli preferenziali: </w:t>
      </w:r>
      <w:r w:rsidR="00132835" w:rsidRPr="00132835">
        <w:t>Specializzato o specializzando in Farmacia Ospedaliera</w:t>
      </w:r>
    </w:p>
    <w:p w:rsidR="00655E8A" w:rsidRDefault="00655E8A" w:rsidP="00655E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5E8A" w:rsidRDefault="00655E8A" w:rsidP="00655E8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Requisiti di ammissione:</w:t>
      </w:r>
      <w:r w:rsidR="00310173">
        <w:t xml:space="preserve"> Iscrizione all’albo</w:t>
      </w:r>
    </w:p>
    <w:p w:rsidR="0058482D" w:rsidRPr="0058482D" w:rsidRDefault="0058482D" w:rsidP="0058482D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E3CEC" w:rsidRDefault="00AB466F" w:rsidP="00453BDE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E76B23">
        <w:rPr>
          <w:b/>
        </w:rPr>
        <w:t>Competenze ed Esperienze:</w:t>
      </w:r>
      <w:r w:rsidRPr="00E76B23">
        <w:t xml:space="preserve"> </w:t>
      </w:r>
      <w:r w:rsidR="00E20046">
        <w:t>Esperienze pregresse in ambito ospedaliero, conoscenza e applicazione delle GCP, conoscenza approfondita sui nuovi farmaci oncologici. Buona conoscenza della lingua inglese; buona conoscenza degli strumenti informatici e capacità di elaborare testi scientifici; regolarmente iscritti ad Albo professionali.</w:t>
      </w:r>
    </w:p>
    <w:p w:rsidR="00E20046" w:rsidRPr="00307A19" w:rsidRDefault="00E20046" w:rsidP="00453BDE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EC3564">
        <w:t xml:space="preserve">10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3751AD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EC3564">
        <w:t>25.000,00 per ogni incarico</w:t>
      </w:r>
      <w:r w:rsidR="000B328D" w:rsidRPr="00307A19">
        <w:t xml:space="preserve"> </w:t>
      </w:r>
      <w:r w:rsidR="005046A2">
        <w:t>Iva</w:t>
      </w:r>
      <w:r w:rsidR="00EC3564">
        <w:t xml:space="preserve"> e Rivalsa incluse</w:t>
      </w:r>
      <w:r w:rsidR="008E3CEC">
        <w:t>,</w:t>
      </w:r>
      <w:r w:rsidR="00267295" w:rsidRPr="00307A19">
        <w:t xml:space="preserve">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0F0F" w:rsidRDefault="00CE0032" w:rsidP="003C0F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C0F0F" w:rsidRPr="003C0F0F" w:rsidRDefault="003C0F0F" w:rsidP="003C0F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C0F0F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  <w:bookmarkStart w:id="0" w:name="_GoBack"/>
      <w:bookmarkEnd w:id="0"/>
    </w:p>
    <w:p w:rsidR="00712169" w:rsidRPr="00712169" w:rsidRDefault="00712169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Consenso al trattamento dei dati personali ai sensi Regolamento UE 2016/679 (GDPR) 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BA46FD" w:rsidRPr="00307A19" w:rsidRDefault="00BA46FD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23335D" w:rsidRPr="00307A19" w:rsidRDefault="0023335D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2601C2">
        <w:rPr>
          <w:rFonts w:ascii="Times New Roman" w:hAnsi="Times New Roman" w:cs="Times New Roman"/>
          <w:sz w:val="24"/>
          <w:szCs w:val="24"/>
        </w:rPr>
        <w:t>30</w:t>
      </w:r>
      <w:r w:rsidR="002C6657">
        <w:rPr>
          <w:rFonts w:ascii="Times New Roman" w:hAnsi="Times New Roman" w:cs="Times New Roman"/>
          <w:sz w:val="24"/>
          <w:szCs w:val="24"/>
        </w:rPr>
        <w:t>/09/2021</w:t>
      </w:r>
    </w:p>
    <w:p w:rsidR="00066B48" w:rsidRPr="00307A19" w:rsidRDefault="00066B48" w:rsidP="00066B48">
      <w:pPr>
        <w:jc w:val="both"/>
      </w:pPr>
      <w:r w:rsidRPr="00307A19">
        <w:lastRenderedPageBreak/>
        <w:t>Le domande dovranno essere inviate entro il</w:t>
      </w:r>
      <w:r w:rsidR="00C14557">
        <w:t xml:space="preserve"> </w:t>
      </w:r>
      <w:r w:rsidR="002601C2">
        <w:t>15</w:t>
      </w:r>
      <w:r w:rsidR="002C6657">
        <w:t>/10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3C0F0F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13B34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2835"/>
    <w:rsid w:val="00133728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1C2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0173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0F0F"/>
    <w:rsid w:val="003C6E74"/>
    <w:rsid w:val="003F7267"/>
    <w:rsid w:val="00406B24"/>
    <w:rsid w:val="00412933"/>
    <w:rsid w:val="004217E8"/>
    <w:rsid w:val="0043436C"/>
    <w:rsid w:val="00450D21"/>
    <w:rsid w:val="00453BDE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4E6683"/>
    <w:rsid w:val="00502290"/>
    <w:rsid w:val="005031E5"/>
    <w:rsid w:val="005046A2"/>
    <w:rsid w:val="00505CF2"/>
    <w:rsid w:val="005071D9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779D4"/>
    <w:rsid w:val="0058482D"/>
    <w:rsid w:val="0058544E"/>
    <w:rsid w:val="0059082B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5E8A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587E"/>
    <w:rsid w:val="00797987"/>
    <w:rsid w:val="007A2248"/>
    <w:rsid w:val="007A3EC8"/>
    <w:rsid w:val="007B3036"/>
    <w:rsid w:val="007B4364"/>
    <w:rsid w:val="007C11BF"/>
    <w:rsid w:val="007C7583"/>
    <w:rsid w:val="007D0F24"/>
    <w:rsid w:val="007D306C"/>
    <w:rsid w:val="007E5965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3CEC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52FC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2428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07BB"/>
    <w:rsid w:val="00BC2408"/>
    <w:rsid w:val="00BC3DA7"/>
    <w:rsid w:val="00BE3597"/>
    <w:rsid w:val="00BE6806"/>
    <w:rsid w:val="00BF205E"/>
    <w:rsid w:val="00BF47BC"/>
    <w:rsid w:val="00BF7F12"/>
    <w:rsid w:val="00C0259B"/>
    <w:rsid w:val="00C11A58"/>
    <w:rsid w:val="00C14557"/>
    <w:rsid w:val="00C15B9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E17DA1"/>
    <w:rsid w:val="00E20027"/>
    <w:rsid w:val="00E20046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3564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3224"/>
    <w:rsid w:val="00F64D68"/>
    <w:rsid w:val="00F8233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610363A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75</cp:revision>
  <cp:lastPrinted>2021-05-25T08:20:00Z</cp:lastPrinted>
  <dcterms:created xsi:type="dcterms:W3CDTF">2018-03-07T15:01:00Z</dcterms:created>
  <dcterms:modified xsi:type="dcterms:W3CDTF">2021-09-30T13:07:00Z</dcterms:modified>
</cp:coreProperties>
</file>