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484CBE">
        <w:rPr>
          <w:b/>
        </w:rPr>
        <w:t>41</w:t>
      </w:r>
      <w:r w:rsidR="00EF0C9C" w:rsidRPr="00EF0C9C">
        <w:rPr>
          <w:b/>
        </w:rPr>
        <w:t>/</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6922E5">
        <w:rPr>
          <w:b/>
        </w:rPr>
        <w:t>SAN GALLICANO</w:t>
      </w:r>
      <w:r w:rsidR="00B73988" w:rsidRPr="000A01FD">
        <w:t xml:space="preserve"> </w:t>
      </w:r>
      <w:r w:rsidR="006922E5">
        <w:rPr>
          <w:b/>
        </w:rPr>
        <w:t>(ISG</w:t>
      </w:r>
      <w:r w:rsidR="00900DB5" w:rsidRPr="00900DB5">
        <w:rPr>
          <w:b/>
        </w:rPr>
        <w:t>)</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633863" w:rsidRDefault="00633863" w:rsidP="00633863">
      <w:pPr>
        <w:spacing w:line="360" w:lineRule="auto"/>
        <w:jc w:val="both"/>
        <w:rPr>
          <w:rFonts w:eastAsia="SimHei"/>
        </w:rPr>
      </w:pPr>
      <w:r>
        <w:t xml:space="preserve">Gli Istituti Fisioterapici </w:t>
      </w:r>
      <w:proofErr w:type="spellStart"/>
      <w:r>
        <w:t>Ospitalieri</w:t>
      </w:r>
      <w:proofErr w:type="spellEnd"/>
      <w:r>
        <w:t xml:space="preserve"> di Roma, nell’ambito e per il raggiungimento dei propri fini istituzionali di ricerca, in ottemperanza al Regolamento d’Istituto approvato con deliberazione n. 972 del 23.01.17, procede all’indizione di un bando pubblico per titoli ed esame colloquio, per il conferimento di una borsa di studio, tipologia </w:t>
      </w:r>
      <w:r w:rsidR="00A42CF1">
        <w:rPr>
          <w:b/>
        </w:rPr>
        <w:t>B</w:t>
      </w:r>
      <w:r>
        <w:rPr>
          <w:b/>
        </w:rPr>
        <w:t xml:space="preserve"> </w:t>
      </w:r>
      <w:r>
        <w:t>nell’ambito del p</w:t>
      </w:r>
      <w:r w:rsidR="00A42CF1">
        <w:t>rogetto di ricerca dal titolo:</w:t>
      </w:r>
      <w:r w:rsidR="00C97948">
        <w:t xml:space="preserve"> </w:t>
      </w:r>
      <w:r w:rsidR="00C97948" w:rsidRPr="00832EF4">
        <w:t>“</w:t>
      </w:r>
      <w:proofErr w:type="spellStart"/>
      <w:r w:rsidR="00C97948" w:rsidRPr="00832EF4">
        <w:t>C</w:t>
      </w:r>
      <w:r w:rsidR="00C97948" w:rsidRPr="00832EF4">
        <w:rPr>
          <w:i/>
        </w:rPr>
        <w:t>ontribute</w:t>
      </w:r>
      <w:proofErr w:type="spellEnd"/>
      <w:r w:rsidR="00C97948" w:rsidRPr="00832EF4">
        <w:rPr>
          <w:i/>
        </w:rPr>
        <w:t xml:space="preserve"> to </w:t>
      </w:r>
      <w:proofErr w:type="spellStart"/>
      <w:r w:rsidR="00C97948" w:rsidRPr="00832EF4">
        <w:rPr>
          <w:i/>
        </w:rPr>
        <w:t>research</w:t>
      </w:r>
      <w:proofErr w:type="spellEnd"/>
      <w:r w:rsidR="00C97948" w:rsidRPr="00832EF4">
        <w:rPr>
          <w:i/>
        </w:rPr>
        <w:t xml:space="preserve"> </w:t>
      </w:r>
      <w:proofErr w:type="spellStart"/>
      <w:r w:rsidR="00C97948" w:rsidRPr="00832EF4">
        <w:rPr>
          <w:i/>
        </w:rPr>
        <w:t>activity</w:t>
      </w:r>
      <w:proofErr w:type="spellEnd"/>
      <w:r w:rsidR="00C97948" w:rsidRPr="00832EF4">
        <w:rPr>
          <w:i/>
        </w:rPr>
        <w:t xml:space="preserve"> on the </w:t>
      </w:r>
      <w:proofErr w:type="spellStart"/>
      <w:r w:rsidR="00C97948" w:rsidRPr="00832EF4">
        <w:rPr>
          <w:i/>
        </w:rPr>
        <w:t>skin</w:t>
      </w:r>
      <w:proofErr w:type="spellEnd"/>
      <w:r w:rsidR="00C97948" w:rsidRPr="00832EF4">
        <w:rPr>
          <w:i/>
        </w:rPr>
        <w:t xml:space="preserve"> </w:t>
      </w:r>
      <w:proofErr w:type="spellStart"/>
      <w:r w:rsidR="00C97948" w:rsidRPr="00832EF4">
        <w:rPr>
          <w:i/>
        </w:rPr>
        <w:t>surface</w:t>
      </w:r>
      <w:proofErr w:type="spellEnd"/>
      <w:r w:rsidR="00C97948" w:rsidRPr="00832EF4">
        <w:rPr>
          <w:i/>
        </w:rPr>
        <w:t xml:space="preserve"> </w:t>
      </w:r>
      <w:proofErr w:type="spellStart"/>
      <w:r w:rsidR="00C97948" w:rsidRPr="00832EF4">
        <w:rPr>
          <w:i/>
        </w:rPr>
        <w:t>lipidome</w:t>
      </w:r>
      <w:proofErr w:type="spellEnd"/>
      <w:r w:rsidR="00C97948" w:rsidRPr="00832EF4">
        <w:rPr>
          <w:i/>
        </w:rPr>
        <w:t xml:space="preserve"> in the </w:t>
      </w:r>
      <w:proofErr w:type="spellStart"/>
      <w:r w:rsidR="00C97948" w:rsidRPr="00832EF4">
        <w:rPr>
          <w:i/>
        </w:rPr>
        <w:t>skin</w:t>
      </w:r>
      <w:proofErr w:type="spellEnd"/>
      <w:r w:rsidR="00C97948" w:rsidRPr="00832EF4">
        <w:rPr>
          <w:i/>
        </w:rPr>
        <w:t xml:space="preserve"> </w:t>
      </w:r>
      <w:proofErr w:type="spellStart"/>
      <w:r w:rsidR="00C97948" w:rsidRPr="00832EF4">
        <w:rPr>
          <w:i/>
        </w:rPr>
        <w:t>fragility</w:t>
      </w:r>
      <w:proofErr w:type="spellEnd"/>
      <w:r w:rsidR="00C97948" w:rsidRPr="00832EF4">
        <w:rPr>
          <w:i/>
        </w:rPr>
        <w:t>”</w:t>
      </w:r>
      <w:r w:rsidR="00A42CF1">
        <w:rPr>
          <w:i/>
        </w:rPr>
        <w:t>.</w:t>
      </w:r>
      <w:r>
        <w:rPr>
          <w:i/>
        </w:rPr>
        <w:t xml:space="preserve"> </w:t>
      </w:r>
      <w:r>
        <w:t xml:space="preserve">sul fondo </w:t>
      </w:r>
      <w:r w:rsidR="003C332C">
        <w:rPr>
          <w:rFonts w:eastAsia="SimHei"/>
        </w:rPr>
        <w:t xml:space="preserve">Cod. </w:t>
      </w:r>
      <w:r>
        <w:rPr>
          <w:rFonts w:eastAsia="SimHei"/>
        </w:rPr>
        <w:t xml:space="preserve">IFO  </w:t>
      </w:r>
      <w:r w:rsidR="00A42CF1">
        <w:rPr>
          <w:rFonts w:eastAsia="SimHei"/>
        </w:rPr>
        <w:t>19/09/G/20</w:t>
      </w:r>
      <w:r>
        <w:rPr>
          <w:rFonts w:eastAsia="SimHei"/>
        </w:rPr>
        <w:t xml:space="preserve">, del quale </w:t>
      </w:r>
      <w:r w:rsidR="00C97948">
        <w:t xml:space="preserve">è Responsabile </w:t>
      </w:r>
      <w:r w:rsidR="00FD0612">
        <w:t xml:space="preserve">la </w:t>
      </w:r>
      <w:r>
        <w:t>Dr.</w:t>
      </w:r>
      <w:r w:rsidR="00A42CF1">
        <w:t>ssa Emanuela Camera.</w:t>
      </w:r>
    </w:p>
    <w:p w:rsidR="00633863" w:rsidRDefault="00633863" w:rsidP="00633863">
      <w:pPr>
        <w:spacing w:line="264" w:lineRule="auto"/>
        <w:ind w:left="124" w:right="129"/>
        <w:jc w:val="both"/>
        <w:rPr>
          <w:sz w:val="22"/>
          <w:szCs w:val="22"/>
        </w:rPr>
      </w:pPr>
    </w:p>
    <w:p w:rsidR="00633863" w:rsidRDefault="00633863" w:rsidP="00633863">
      <w:pPr>
        <w:spacing w:line="360" w:lineRule="auto"/>
        <w:jc w:val="both"/>
      </w:pPr>
      <w:r>
        <w:t>La durata dell’incarico, le attività da svolgere ed il compenso previsto, sono di seguito specificati.</w:t>
      </w:r>
    </w:p>
    <w:p w:rsidR="00633863" w:rsidRDefault="00633863" w:rsidP="00633863">
      <w:pPr>
        <w:spacing w:line="360" w:lineRule="auto"/>
        <w:jc w:val="both"/>
        <w:rPr>
          <w:rFonts w:eastAsia="SimHei"/>
        </w:rPr>
      </w:pPr>
      <w:r>
        <w:rPr>
          <w:b/>
        </w:rPr>
        <w:t>Durata:</w:t>
      </w:r>
      <w:r w:rsidR="00C97948">
        <w:t xml:space="preserve"> 11</w:t>
      </w:r>
      <w:r>
        <w:t xml:space="preserve"> mesi </w:t>
      </w:r>
      <w:r>
        <w:rPr>
          <w:rFonts w:eastAsia="SimHei"/>
        </w:rPr>
        <w:t>a decorrere dal primo giorno utile immediatamente successivo alla data di adozione del provvedimento di nomina da individuarsi, in ogni caso, nel 1° o nel 16° giorno di ciascun mese.</w:t>
      </w:r>
    </w:p>
    <w:p w:rsidR="00771E33" w:rsidRPr="00771E33" w:rsidRDefault="00633863" w:rsidP="00633863">
      <w:pPr>
        <w:spacing w:line="360" w:lineRule="auto"/>
        <w:jc w:val="both"/>
        <w:rPr>
          <w:rFonts w:eastAsia="SimHei"/>
        </w:rPr>
      </w:pPr>
      <w:r>
        <w:rPr>
          <w:b/>
        </w:rPr>
        <w:t>Responsabile del Progetto</w:t>
      </w:r>
      <w:r>
        <w:t xml:space="preserve">: Dr.ssa </w:t>
      </w:r>
      <w:r w:rsidR="00C97948">
        <w:t>Emanuela Camera</w:t>
      </w:r>
    </w:p>
    <w:p w:rsidR="00633863" w:rsidRDefault="00633863" w:rsidP="00633863">
      <w:pPr>
        <w:spacing w:line="360" w:lineRule="auto"/>
        <w:jc w:val="both"/>
      </w:pPr>
      <w:r>
        <w:rPr>
          <w:rFonts w:eastAsia="SimHei"/>
          <w:b/>
        </w:rPr>
        <w:t>Fondo:</w:t>
      </w:r>
      <w:r>
        <w:rPr>
          <w:rFonts w:eastAsia="SimHei"/>
        </w:rPr>
        <w:t xml:space="preserve"> </w:t>
      </w:r>
      <w:r w:rsidR="00C97948">
        <w:rPr>
          <w:rFonts w:eastAsia="SimHei"/>
        </w:rPr>
        <w:t>Cod. IFO 19/09/G/20</w:t>
      </w:r>
    </w:p>
    <w:p w:rsidR="00633863" w:rsidRPr="00C97948" w:rsidRDefault="00633863" w:rsidP="00633863">
      <w:pPr>
        <w:spacing w:line="360" w:lineRule="auto"/>
        <w:jc w:val="both"/>
      </w:pPr>
      <w:r>
        <w:rPr>
          <w:b/>
        </w:rPr>
        <w:t xml:space="preserve">Attività da svolgere: </w:t>
      </w:r>
      <w:r w:rsidR="00C97948" w:rsidRPr="00C97948">
        <w:t xml:space="preserve">Gestione dei campioni delle fasi </w:t>
      </w:r>
      <w:proofErr w:type="spellStart"/>
      <w:r w:rsidR="00C97948" w:rsidRPr="00C97948">
        <w:t>pre</w:t>
      </w:r>
      <w:proofErr w:type="spellEnd"/>
      <w:r w:rsidR="00C97948" w:rsidRPr="00C97948">
        <w:t xml:space="preserve">-analitiche (estrazione, purificazione, separazione), </w:t>
      </w:r>
      <w:r w:rsidR="00FD0612">
        <w:t>analitica (</w:t>
      </w:r>
      <w:proofErr w:type="spellStart"/>
      <w:r w:rsidR="00FD0612">
        <w:t>separzione</w:t>
      </w:r>
      <w:proofErr w:type="spellEnd"/>
      <w:r w:rsidR="00FD0612">
        <w:t xml:space="preserve">, cromatografica e acquisizione MS), post-analitica (generazione, trasferimento, flusso, backup ed elaborazione dati). Supporto tecnico e scientifico alle analisi di </w:t>
      </w:r>
      <w:proofErr w:type="spellStart"/>
      <w:r w:rsidR="00FD0612">
        <w:t>metebolomica</w:t>
      </w:r>
      <w:proofErr w:type="spellEnd"/>
      <w:r w:rsidR="00FD0612">
        <w:t>/</w:t>
      </w:r>
      <w:proofErr w:type="spellStart"/>
      <w:r w:rsidR="00FD0612">
        <w:t>lipidomica</w:t>
      </w:r>
      <w:proofErr w:type="spellEnd"/>
      <w:r w:rsidR="00FD0612">
        <w:t xml:space="preserve"> conseguite su piattaforme analitiche (principalmente LC-MS e GC-MS). Supporto metodologico alla stesura di protocolli, di “Statistical </w:t>
      </w:r>
      <w:proofErr w:type="spellStart"/>
      <w:r w:rsidR="00FD0612">
        <w:t>Analysisi</w:t>
      </w:r>
      <w:proofErr w:type="spellEnd"/>
      <w:r w:rsidR="00FD0612">
        <w:t xml:space="preserve"> Plan”, di report statistici di studi clinici e di laboratorio. Contributo alla definizione dei metodi analitici più appropriati al disegno dello studio</w:t>
      </w:r>
      <w:r w:rsidR="00C659B6">
        <w:t xml:space="preserve"> o al servizio richiesto. Verifica della qualità dei dati prima dell’esecuzione dell’analisi statistica</w:t>
      </w:r>
      <w:r w:rsidR="009D3D7E">
        <w:t>. Analisi statistiche. Consultazione e generazione database. Produzione report grafici e tabellari secondo gli standard richiesti.</w:t>
      </w:r>
    </w:p>
    <w:p w:rsidR="00633863" w:rsidRPr="00A6431D" w:rsidRDefault="00633863" w:rsidP="00633863">
      <w:pPr>
        <w:spacing w:before="78" w:line="360" w:lineRule="auto"/>
        <w:ind w:right="-1"/>
        <w:jc w:val="both"/>
        <w:rPr>
          <w:rFonts w:eastAsia="SimHei"/>
        </w:rPr>
      </w:pPr>
      <w:r>
        <w:rPr>
          <w:rFonts w:eastAsia="SimHei"/>
          <w:b/>
        </w:rPr>
        <w:t>Compenso lordo</w:t>
      </w:r>
      <w:r>
        <w:rPr>
          <w:rFonts w:eastAsia="SimHei"/>
        </w:rPr>
        <w:t xml:space="preserve">: </w:t>
      </w:r>
      <w:r w:rsidRPr="00A6431D">
        <w:rPr>
          <w:rFonts w:eastAsia="SimHei"/>
        </w:rPr>
        <w:t>Euro</w:t>
      </w:r>
      <w:r w:rsidRPr="00A6431D">
        <w:t xml:space="preserve"> </w:t>
      </w:r>
      <w:r w:rsidR="00C97948">
        <w:rPr>
          <w:rFonts w:eastAsia="SimHei"/>
        </w:rPr>
        <w:t>16.500,00</w:t>
      </w:r>
    </w:p>
    <w:p w:rsidR="00633863" w:rsidRDefault="00633863" w:rsidP="00633863">
      <w:pPr>
        <w:spacing w:line="360" w:lineRule="auto"/>
        <w:jc w:val="center"/>
        <w:rPr>
          <w:b/>
        </w:rPr>
      </w:pPr>
      <w:r>
        <w:rPr>
          <w:b/>
        </w:rPr>
        <w:t>Art. 1</w:t>
      </w:r>
    </w:p>
    <w:p w:rsidR="00633863" w:rsidRPr="00F471BE" w:rsidRDefault="00633863" w:rsidP="00633863">
      <w:pPr>
        <w:spacing w:line="360" w:lineRule="auto"/>
        <w:jc w:val="both"/>
      </w:pPr>
      <w:r w:rsidRPr="00F471BE">
        <w:rPr>
          <w:b/>
        </w:rPr>
        <w:t>Possono partecipare al concorso gli aspiranti che sono in possesso del seguente titolo di studio:</w:t>
      </w:r>
      <w:r w:rsidRPr="00F471BE">
        <w:t xml:space="preserve"> </w:t>
      </w:r>
    </w:p>
    <w:p w:rsidR="009D3D7E" w:rsidRDefault="00633863" w:rsidP="00633863">
      <w:pPr>
        <w:spacing w:line="360" w:lineRule="auto"/>
        <w:ind w:right="-59"/>
        <w:jc w:val="both"/>
      </w:pPr>
      <w:r w:rsidRPr="00F471BE">
        <w:t xml:space="preserve">Laurea </w:t>
      </w:r>
      <w:r w:rsidR="009D3D7E">
        <w:t>magistrale o specialistica in Chimica, Chimica Analitica, Chimica e Tecnologia Farmaceutica o equipollenti.</w:t>
      </w:r>
    </w:p>
    <w:p w:rsidR="00962CDD" w:rsidRPr="00C17B74" w:rsidRDefault="00962CDD" w:rsidP="00962CDD">
      <w:pPr>
        <w:spacing w:line="360" w:lineRule="auto"/>
        <w:jc w:val="both"/>
      </w:pPr>
      <w:r w:rsidRPr="00C17B74">
        <w:rPr>
          <w:b/>
        </w:rPr>
        <w:t xml:space="preserve">Requisiti di ammissione: </w:t>
      </w:r>
      <w:r w:rsidRPr="00C17B74">
        <w:t xml:space="preserve">Laureati che abbiano acquisito il titolo di studio richiesto per l’accesso al bando da non più di 5 anni, che siano in possesso di una documentata esperienza post-laurea da almeno 1 anno nell’ambito della ricerca clinica o di laboratorio presso strutture pubbliche o private.  </w:t>
      </w:r>
    </w:p>
    <w:p w:rsidR="00962CDD" w:rsidRDefault="00962CDD" w:rsidP="00633863">
      <w:pPr>
        <w:spacing w:line="360" w:lineRule="auto"/>
        <w:ind w:right="-59"/>
        <w:jc w:val="both"/>
      </w:pPr>
    </w:p>
    <w:p w:rsidR="006E0780" w:rsidRPr="00771E33" w:rsidRDefault="006E0780" w:rsidP="00633863">
      <w:pPr>
        <w:spacing w:line="360" w:lineRule="auto"/>
        <w:ind w:right="-59"/>
        <w:jc w:val="both"/>
      </w:pPr>
      <w:r w:rsidRPr="006E0780">
        <w:rPr>
          <w:b/>
        </w:rPr>
        <w:lastRenderedPageBreak/>
        <w:t>Titoli preferenziali:</w:t>
      </w:r>
      <w:r>
        <w:t xml:space="preserve"> formazione nel campo di interesse (chimica analitica)</w:t>
      </w:r>
    </w:p>
    <w:p w:rsidR="00633863" w:rsidRPr="00633863" w:rsidRDefault="00633863" w:rsidP="00633863">
      <w:pPr>
        <w:jc w:val="both"/>
        <w:rPr>
          <w:color w:val="FF0000"/>
        </w:rPr>
      </w:pPr>
    </w:p>
    <w:p w:rsidR="00633863" w:rsidRPr="00F471BE" w:rsidRDefault="00633863" w:rsidP="00771E33">
      <w:pPr>
        <w:tabs>
          <w:tab w:val="left" w:pos="2085"/>
        </w:tabs>
        <w:spacing w:line="360" w:lineRule="auto"/>
        <w:jc w:val="both"/>
        <w:rPr>
          <w:b/>
        </w:rPr>
      </w:pPr>
      <w:r w:rsidRPr="00F471BE">
        <w:rPr>
          <w:b/>
        </w:rPr>
        <w:t xml:space="preserve">Nello specifico, i candidati devono possedere le seguenti competenze ed esperienze: </w:t>
      </w:r>
      <w:r w:rsidR="009D3D7E">
        <w:t>Esperienza in chimica analitica, in particolar modo nell’ambito di analisi in cromatografia liquida (HPLC) e gassosa (GC) accoppiate alla spettrometria di massa (MS), preparazione e purificazione di estratti da matrici biologich</w:t>
      </w:r>
      <w:r w:rsidR="00CE16F2">
        <w:t>e</w:t>
      </w:r>
      <w:r w:rsidR="009D3D7E">
        <w:t xml:space="preserve"> quali sebo, strato corneo, tessuti cutanei, cellule, </w:t>
      </w:r>
      <w:proofErr w:type="spellStart"/>
      <w:r w:rsidR="009D3D7E">
        <w:t>biofluidi</w:t>
      </w:r>
      <w:proofErr w:type="spellEnd"/>
      <w:r w:rsidR="009D3D7E">
        <w:t xml:space="preserve">. Competenza </w:t>
      </w:r>
      <w:r w:rsidR="00CE16F2">
        <w:t xml:space="preserve">nella derivazione dei dati analitici quantitativi e </w:t>
      </w:r>
      <w:proofErr w:type="spellStart"/>
      <w:r w:rsidR="00CE16F2">
        <w:t>semiquantitativi</w:t>
      </w:r>
      <w:proofErr w:type="spellEnd"/>
      <w:r w:rsidR="00CE16F2">
        <w:t>. Gestione di software di acquisizione ed elaborazione dati</w:t>
      </w:r>
      <w:r w:rsidRPr="00F471BE">
        <w:t>. Buona conoscenza della lingua inglese.</w:t>
      </w:r>
    </w:p>
    <w:p w:rsidR="00633863" w:rsidRDefault="00633863" w:rsidP="00633863">
      <w:pPr>
        <w:spacing w:line="360" w:lineRule="auto"/>
        <w:jc w:val="center"/>
        <w:rPr>
          <w:b/>
        </w:rPr>
      </w:pPr>
      <w:r>
        <w:rPr>
          <w:b/>
        </w:rPr>
        <w:t>Art. 2</w:t>
      </w:r>
    </w:p>
    <w:p w:rsidR="00633863" w:rsidRDefault="00633863" w:rsidP="00633863">
      <w:pPr>
        <w:spacing w:line="360" w:lineRule="auto"/>
        <w:jc w:val="both"/>
        <w:rPr>
          <w:color w:val="000000" w:themeColor="text1"/>
        </w:rPr>
      </w:pPr>
      <w:r>
        <w:rPr>
          <w:color w:val="000000" w:themeColor="text1"/>
        </w:rPr>
        <w:t xml:space="preserve">I vincitori della borsa di studio sono tenuti a frequentare </w:t>
      </w:r>
      <w:r>
        <w:t xml:space="preserve">la </w:t>
      </w:r>
      <w:r w:rsidR="005B41CD">
        <w:t xml:space="preserve">UOC </w:t>
      </w:r>
      <w:r w:rsidR="00676595">
        <w:t>Laboratorio</w:t>
      </w:r>
      <w:r w:rsidR="005B41CD">
        <w:t xml:space="preserve"> di </w:t>
      </w:r>
      <w:r w:rsidR="00676595">
        <w:t>Fisiopatologia</w:t>
      </w:r>
      <w:r w:rsidR="005B41CD">
        <w:t xml:space="preserve"> Cutanea dell’</w:t>
      </w:r>
      <w:r w:rsidR="00676595">
        <w:t>Istituto San Gallicano (</w:t>
      </w:r>
      <w:r w:rsidR="005B41CD">
        <w:t>ISG</w:t>
      </w:r>
      <w:r w:rsidR="00676595">
        <w:t>)</w:t>
      </w:r>
      <w:r w:rsidR="005B41CD">
        <w:t xml:space="preserve"> </w:t>
      </w:r>
      <w:r>
        <w:t xml:space="preserve">sotto la supervisione della Dr.ssa </w:t>
      </w:r>
      <w:r w:rsidR="005B41CD">
        <w:t>Emanuela Camera</w:t>
      </w:r>
      <w:r>
        <w:rPr>
          <w:color w:val="000000" w:themeColor="text1"/>
        </w:rPr>
        <w:t xml:space="preserve"> per tutta la durata del godimento della borsa medesima; </w:t>
      </w:r>
    </w:p>
    <w:p w:rsidR="00DE6334" w:rsidRPr="00C90E47" w:rsidRDefault="00DE6334" w:rsidP="00633863">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lastRenderedPageBreak/>
        <w:t xml:space="preserve"> (</w:t>
      </w:r>
      <w:r w:rsidRPr="00FC7291">
        <w:rPr>
          <w:rFonts w:ascii="Times New Roman" w:hAnsi="Times New Roman"/>
          <w:sz w:val="24"/>
          <w:szCs w:val="24"/>
        </w:rPr>
        <w:t>Allegato 3</w:t>
      </w:r>
      <w:r>
        <w:rPr>
          <w:rFonts w:ascii="Times New Roman" w:hAnsi="Times New Roman"/>
          <w:sz w:val="24"/>
          <w:szCs w:val="24"/>
        </w:rPr>
        <w:t>).</w:t>
      </w:r>
    </w:p>
    <w:p w:rsidR="005C0078"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w:t>
      </w:r>
      <w:r w:rsidR="001D582E">
        <w:t>io dell’Amministrazione stessa.</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 xml:space="preserve">La Commissione al termine delle prove di esame formula una graduatoria di merito dei candidati </w:t>
      </w:r>
      <w:r w:rsidRPr="000A01FD">
        <w:lastRenderedPageBreak/>
        <w:t>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F471BE" w:rsidRDefault="00F471BE" w:rsidP="009A4EEF">
      <w:pPr>
        <w:widowControl w:val="0"/>
        <w:autoSpaceDE w:val="0"/>
        <w:autoSpaceDN w:val="0"/>
        <w:adjustRightInd w:val="0"/>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7F6AD4" w:rsidRDefault="007F6AD4" w:rsidP="00761771">
      <w:pPr>
        <w:spacing w:line="360" w:lineRule="auto"/>
        <w:jc w:val="both"/>
      </w:pPr>
    </w:p>
    <w:p w:rsidR="007F6AD4" w:rsidRDefault="007F6AD4"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lastRenderedPageBreak/>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F471BE" w:rsidRDefault="000A402B" w:rsidP="000C42A9">
      <w:pPr>
        <w:pStyle w:val="Rientrocorpodeltesto2"/>
        <w:spacing w:line="276" w:lineRule="auto"/>
        <w:ind w:left="0"/>
        <w:jc w:val="both"/>
      </w:pPr>
      <w:r w:rsidRPr="00F471BE">
        <w:rPr>
          <w:b/>
        </w:rPr>
        <w:t>Il presente avviso è pubblicato per 15 gg. sul sito degli IFO a far data dal</w:t>
      </w:r>
      <w:r w:rsidR="00E934E9" w:rsidRPr="00F471BE">
        <w:rPr>
          <w:b/>
        </w:rPr>
        <w:t xml:space="preserve"> </w:t>
      </w:r>
      <w:r w:rsidR="007F6AD4">
        <w:rPr>
          <w:b/>
        </w:rPr>
        <w:t>19</w:t>
      </w:r>
      <w:r w:rsidR="00134D75" w:rsidRPr="00F471BE">
        <w:rPr>
          <w:b/>
        </w:rPr>
        <w:t>/11/</w:t>
      </w:r>
      <w:r w:rsidR="003E1154" w:rsidRPr="00F471BE">
        <w:rPr>
          <w:b/>
        </w:rPr>
        <w:t>2021</w:t>
      </w:r>
    </w:p>
    <w:p w:rsidR="007726C3" w:rsidRPr="00F471BE"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F471BE">
        <w:rPr>
          <w:b/>
        </w:rPr>
        <w:t>Le domande d</w:t>
      </w:r>
      <w:r w:rsidR="00592C0F" w:rsidRPr="00F471BE">
        <w:rPr>
          <w:b/>
        </w:rPr>
        <w:t>ovranno essere inviate entro il</w:t>
      </w:r>
      <w:r w:rsidR="00E934E9" w:rsidRPr="00F471BE">
        <w:rPr>
          <w:b/>
        </w:rPr>
        <w:t xml:space="preserve"> </w:t>
      </w:r>
      <w:r w:rsidR="007F6AD4">
        <w:rPr>
          <w:b/>
        </w:rPr>
        <w:t>04</w:t>
      </w:r>
      <w:bookmarkStart w:id="0" w:name="_GoBack"/>
      <w:bookmarkEnd w:id="0"/>
      <w:r w:rsidR="00484CBE">
        <w:rPr>
          <w:b/>
        </w:rPr>
        <w:t>/12</w:t>
      </w:r>
      <w:r w:rsidR="00EF3757" w:rsidRPr="00F471BE">
        <w:rPr>
          <w:b/>
        </w:rPr>
        <w:t>/2021.</w:t>
      </w:r>
    </w:p>
    <w:p w:rsidR="003E1BD1" w:rsidRPr="00F471BE"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7F6AD4">
    <w:pPr>
      <w:pStyle w:val="Intestazione"/>
    </w:pPr>
    <w:r>
      <w:rPr>
        <w:noProof/>
      </w:rPr>
      <w:pict>
        <v:group id="Gruppo 5" o:spid="_x0000_s2049"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qUy7ceEAAAAK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475C"/>
    <w:rsid w:val="00035559"/>
    <w:rsid w:val="000471D2"/>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34D75"/>
    <w:rsid w:val="00141144"/>
    <w:rsid w:val="00150E12"/>
    <w:rsid w:val="001567B6"/>
    <w:rsid w:val="001725EA"/>
    <w:rsid w:val="00173949"/>
    <w:rsid w:val="001779C3"/>
    <w:rsid w:val="001B72A0"/>
    <w:rsid w:val="001B7AA4"/>
    <w:rsid w:val="001D05F0"/>
    <w:rsid w:val="001D582E"/>
    <w:rsid w:val="001D6346"/>
    <w:rsid w:val="001E0185"/>
    <w:rsid w:val="001E6437"/>
    <w:rsid w:val="002036FD"/>
    <w:rsid w:val="00205FBE"/>
    <w:rsid w:val="00256BE6"/>
    <w:rsid w:val="002637C8"/>
    <w:rsid w:val="00263A54"/>
    <w:rsid w:val="002820CE"/>
    <w:rsid w:val="00291400"/>
    <w:rsid w:val="0029375B"/>
    <w:rsid w:val="002B4067"/>
    <w:rsid w:val="002B7204"/>
    <w:rsid w:val="002C1907"/>
    <w:rsid w:val="002C4DF5"/>
    <w:rsid w:val="002E44E2"/>
    <w:rsid w:val="002F6C66"/>
    <w:rsid w:val="00313D9D"/>
    <w:rsid w:val="003219EA"/>
    <w:rsid w:val="00342CEF"/>
    <w:rsid w:val="003637C3"/>
    <w:rsid w:val="003672D1"/>
    <w:rsid w:val="0038150C"/>
    <w:rsid w:val="00386DCF"/>
    <w:rsid w:val="003B1488"/>
    <w:rsid w:val="003C1AC7"/>
    <w:rsid w:val="003C332C"/>
    <w:rsid w:val="003D378A"/>
    <w:rsid w:val="003E1154"/>
    <w:rsid w:val="003E1BD1"/>
    <w:rsid w:val="003F094A"/>
    <w:rsid w:val="003F3068"/>
    <w:rsid w:val="003F65A9"/>
    <w:rsid w:val="00415332"/>
    <w:rsid w:val="0042266A"/>
    <w:rsid w:val="00426923"/>
    <w:rsid w:val="00437933"/>
    <w:rsid w:val="0044203C"/>
    <w:rsid w:val="00467AB6"/>
    <w:rsid w:val="00472E46"/>
    <w:rsid w:val="00484246"/>
    <w:rsid w:val="00484CBE"/>
    <w:rsid w:val="00492F31"/>
    <w:rsid w:val="004B0B68"/>
    <w:rsid w:val="004C54E3"/>
    <w:rsid w:val="004C593F"/>
    <w:rsid w:val="004C5DAB"/>
    <w:rsid w:val="004D55DF"/>
    <w:rsid w:val="0052225D"/>
    <w:rsid w:val="005355F3"/>
    <w:rsid w:val="00545036"/>
    <w:rsid w:val="0055055E"/>
    <w:rsid w:val="00564DB8"/>
    <w:rsid w:val="0058737A"/>
    <w:rsid w:val="00592C0F"/>
    <w:rsid w:val="00592D3E"/>
    <w:rsid w:val="005A5D6F"/>
    <w:rsid w:val="005B120B"/>
    <w:rsid w:val="005B41CD"/>
    <w:rsid w:val="005C0078"/>
    <w:rsid w:val="005D27D5"/>
    <w:rsid w:val="005F5C6E"/>
    <w:rsid w:val="00606F89"/>
    <w:rsid w:val="006210CD"/>
    <w:rsid w:val="00622538"/>
    <w:rsid w:val="00633863"/>
    <w:rsid w:val="00676595"/>
    <w:rsid w:val="00676BC5"/>
    <w:rsid w:val="00677053"/>
    <w:rsid w:val="006922E5"/>
    <w:rsid w:val="006B5BE3"/>
    <w:rsid w:val="006C088C"/>
    <w:rsid w:val="006C37C4"/>
    <w:rsid w:val="006D5C0F"/>
    <w:rsid w:val="006E0780"/>
    <w:rsid w:val="007067DA"/>
    <w:rsid w:val="007109F7"/>
    <w:rsid w:val="0071459E"/>
    <w:rsid w:val="007526E9"/>
    <w:rsid w:val="00756943"/>
    <w:rsid w:val="00761771"/>
    <w:rsid w:val="0076349A"/>
    <w:rsid w:val="00771E33"/>
    <w:rsid w:val="007726C3"/>
    <w:rsid w:val="0079663C"/>
    <w:rsid w:val="007B1287"/>
    <w:rsid w:val="007B20CB"/>
    <w:rsid w:val="007C1F2D"/>
    <w:rsid w:val="007C3DB2"/>
    <w:rsid w:val="007C7729"/>
    <w:rsid w:val="007D1235"/>
    <w:rsid w:val="007D418E"/>
    <w:rsid w:val="007E2B80"/>
    <w:rsid w:val="007E73B5"/>
    <w:rsid w:val="007F6AD4"/>
    <w:rsid w:val="00811258"/>
    <w:rsid w:val="00825A7D"/>
    <w:rsid w:val="00832EF4"/>
    <w:rsid w:val="0083749D"/>
    <w:rsid w:val="008461E0"/>
    <w:rsid w:val="00852093"/>
    <w:rsid w:val="008733EB"/>
    <w:rsid w:val="00882979"/>
    <w:rsid w:val="00897B2D"/>
    <w:rsid w:val="008C0F87"/>
    <w:rsid w:val="008D00F0"/>
    <w:rsid w:val="008F0BDC"/>
    <w:rsid w:val="00900DB5"/>
    <w:rsid w:val="00907718"/>
    <w:rsid w:val="009307A7"/>
    <w:rsid w:val="009427FC"/>
    <w:rsid w:val="00962CDD"/>
    <w:rsid w:val="00964D9A"/>
    <w:rsid w:val="0097391C"/>
    <w:rsid w:val="00991118"/>
    <w:rsid w:val="009A42BC"/>
    <w:rsid w:val="009A4EEF"/>
    <w:rsid w:val="009B19ED"/>
    <w:rsid w:val="009B4141"/>
    <w:rsid w:val="009B4F25"/>
    <w:rsid w:val="009B754A"/>
    <w:rsid w:val="009C7137"/>
    <w:rsid w:val="009C7C48"/>
    <w:rsid w:val="009D3D7E"/>
    <w:rsid w:val="009E7B76"/>
    <w:rsid w:val="009F48A4"/>
    <w:rsid w:val="00A06073"/>
    <w:rsid w:val="00A11505"/>
    <w:rsid w:val="00A13804"/>
    <w:rsid w:val="00A14ABB"/>
    <w:rsid w:val="00A41C15"/>
    <w:rsid w:val="00A42CF1"/>
    <w:rsid w:val="00A532E0"/>
    <w:rsid w:val="00A5652C"/>
    <w:rsid w:val="00A56912"/>
    <w:rsid w:val="00A6431D"/>
    <w:rsid w:val="00A652BF"/>
    <w:rsid w:val="00A677C0"/>
    <w:rsid w:val="00A710FB"/>
    <w:rsid w:val="00A77574"/>
    <w:rsid w:val="00A82665"/>
    <w:rsid w:val="00A82823"/>
    <w:rsid w:val="00A84AD4"/>
    <w:rsid w:val="00A87B0C"/>
    <w:rsid w:val="00AB1B5A"/>
    <w:rsid w:val="00AC412A"/>
    <w:rsid w:val="00AC54F0"/>
    <w:rsid w:val="00AD44AE"/>
    <w:rsid w:val="00AD5387"/>
    <w:rsid w:val="00AF0273"/>
    <w:rsid w:val="00B027AA"/>
    <w:rsid w:val="00B21236"/>
    <w:rsid w:val="00B232DC"/>
    <w:rsid w:val="00B470A0"/>
    <w:rsid w:val="00B609D8"/>
    <w:rsid w:val="00B73988"/>
    <w:rsid w:val="00B82F05"/>
    <w:rsid w:val="00BB161E"/>
    <w:rsid w:val="00BB1F2A"/>
    <w:rsid w:val="00BD18A1"/>
    <w:rsid w:val="00BF02D8"/>
    <w:rsid w:val="00BF6335"/>
    <w:rsid w:val="00C17B74"/>
    <w:rsid w:val="00C57CF9"/>
    <w:rsid w:val="00C63720"/>
    <w:rsid w:val="00C659B6"/>
    <w:rsid w:val="00C7333E"/>
    <w:rsid w:val="00C737BA"/>
    <w:rsid w:val="00C73CF2"/>
    <w:rsid w:val="00C77AEE"/>
    <w:rsid w:val="00C814D0"/>
    <w:rsid w:val="00C82CEF"/>
    <w:rsid w:val="00C85A80"/>
    <w:rsid w:val="00C868DC"/>
    <w:rsid w:val="00C90E47"/>
    <w:rsid w:val="00C97948"/>
    <w:rsid w:val="00CA19FD"/>
    <w:rsid w:val="00CA260E"/>
    <w:rsid w:val="00CA7086"/>
    <w:rsid w:val="00CD03F8"/>
    <w:rsid w:val="00CD57AD"/>
    <w:rsid w:val="00CE16F2"/>
    <w:rsid w:val="00CE1DFA"/>
    <w:rsid w:val="00CE4548"/>
    <w:rsid w:val="00CE56DF"/>
    <w:rsid w:val="00CE7D0E"/>
    <w:rsid w:val="00D00D45"/>
    <w:rsid w:val="00D138FF"/>
    <w:rsid w:val="00D5109C"/>
    <w:rsid w:val="00D51428"/>
    <w:rsid w:val="00D66520"/>
    <w:rsid w:val="00D71915"/>
    <w:rsid w:val="00D75630"/>
    <w:rsid w:val="00D76619"/>
    <w:rsid w:val="00D807EC"/>
    <w:rsid w:val="00D82334"/>
    <w:rsid w:val="00DA012B"/>
    <w:rsid w:val="00DC7CB0"/>
    <w:rsid w:val="00DD1EE6"/>
    <w:rsid w:val="00DE6334"/>
    <w:rsid w:val="00DE68C1"/>
    <w:rsid w:val="00DE7E84"/>
    <w:rsid w:val="00DF3AF4"/>
    <w:rsid w:val="00E10542"/>
    <w:rsid w:val="00E2439D"/>
    <w:rsid w:val="00E44FC4"/>
    <w:rsid w:val="00E466C5"/>
    <w:rsid w:val="00E6488A"/>
    <w:rsid w:val="00E64B39"/>
    <w:rsid w:val="00E7717D"/>
    <w:rsid w:val="00E84BC1"/>
    <w:rsid w:val="00E934E9"/>
    <w:rsid w:val="00EE4B02"/>
    <w:rsid w:val="00EE610C"/>
    <w:rsid w:val="00EF0C9C"/>
    <w:rsid w:val="00EF3757"/>
    <w:rsid w:val="00F00F81"/>
    <w:rsid w:val="00F02DFA"/>
    <w:rsid w:val="00F06FBC"/>
    <w:rsid w:val="00F16EA5"/>
    <w:rsid w:val="00F20C7D"/>
    <w:rsid w:val="00F247B2"/>
    <w:rsid w:val="00F2576D"/>
    <w:rsid w:val="00F30767"/>
    <w:rsid w:val="00F4408C"/>
    <w:rsid w:val="00F471BE"/>
    <w:rsid w:val="00F54920"/>
    <w:rsid w:val="00F61EB3"/>
    <w:rsid w:val="00F6770C"/>
    <w:rsid w:val="00F67DAB"/>
    <w:rsid w:val="00F7160B"/>
    <w:rsid w:val="00F80CAD"/>
    <w:rsid w:val="00F817FC"/>
    <w:rsid w:val="00F831A7"/>
    <w:rsid w:val="00F90B2C"/>
    <w:rsid w:val="00F92D6E"/>
    <w:rsid w:val="00FA2C93"/>
    <w:rsid w:val="00FA6B47"/>
    <w:rsid w:val="00FB5D8B"/>
    <w:rsid w:val="00FD0612"/>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A810E9"/>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5092">
      <w:bodyDiv w:val="1"/>
      <w:marLeft w:val="0"/>
      <w:marRight w:val="0"/>
      <w:marTop w:val="0"/>
      <w:marBottom w:val="0"/>
      <w:divBdr>
        <w:top w:val="none" w:sz="0" w:space="0" w:color="auto"/>
        <w:left w:val="none" w:sz="0" w:space="0" w:color="auto"/>
        <w:bottom w:val="none" w:sz="0" w:space="0" w:color="auto"/>
        <w:right w:val="none" w:sz="0" w:space="0" w:color="auto"/>
      </w:divBdr>
    </w:div>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B579E-0437-4304-9842-F89DFFF6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7</Pages>
  <Words>2391</Words>
  <Characters>13630</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SARLI MARIA LAURA</cp:lastModifiedBy>
  <cp:revision>48</cp:revision>
  <cp:lastPrinted>2021-11-15T07:24:00Z</cp:lastPrinted>
  <dcterms:created xsi:type="dcterms:W3CDTF">2018-01-08T11:49:00Z</dcterms:created>
  <dcterms:modified xsi:type="dcterms:W3CDTF">2021-11-18T15:39:00Z</dcterms:modified>
</cp:coreProperties>
</file>