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4179EE">
        <w:rPr>
          <w:rFonts w:asciiTheme="minorHAnsi" w:hAnsiTheme="minorHAnsi"/>
          <w:b/>
          <w:sz w:val="28"/>
          <w:szCs w:val="28"/>
        </w:rPr>
        <w:t>10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4179EE">
        <w:t xml:space="preserve">DELLA UOC ONCOLOGIA MEDICA 1 E DEL </w:t>
      </w:r>
      <w:r w:rsidR="004179EE">
        <w:t>CLINICA</w:t>
      </w:r>
      <w:r w:rsidR="00611F9F">
        <w:t>L</w:t>
      </w:r>
      <w:bookmarkStart w:id="0" w:name="_GoBack"/>
      <w:bookmarkEnd w:id="0"/>
      <w:r w:rsidR="004179EE">
        <w:t xml:space="preserve"> TRIAL CENTER </w:t>
      </w:r>
      <w:r w:rsidR="00FA5922">
        <w:t>DELL’ ISTITUTO REGINA ELENA</w:t>
      </w:r>
      <w:r w:rsidR="000501A3">
        <w:t xml:space="preserve"> (IRE)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4179EE">
        <w:t>Sperimentazioni Cliniche attivo presso l’Oncologia Medica 1</w:t>
      </w:r>
      <w:r w:rsidR="004179EE">
        <w:t>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4F71C0">
        <w:t>inserimento dati nei database clinici, compilazione schede raccolta dati online e/o cartacee dei pazienti oncologici, raccolta e spedizione documentazione per l’avvio di nuove sperimentazioni, creazione di database</w:t>
      </w:r>
      <w:r w:rsidR="000727DD">
        <w:t xml:space="preserve"> per gli studi osservazionali e di </w:t>
      </w:r>
      <w:proofErr w:type="spellStart"/>
      <w:r w:rsidR="000727DD">
        <w:t>real</w:t>
      </w:r>
      <w:proofErr w:type="spellEnd"/>
      <w:r w:rsidR="000727DD">
        <w:t xml:space="preserve"> world, elaborazione di statistiche descrittive”.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943C2">
      <w:pPr>
        <w:jc w:val="both"/>
      </w:pPr>
      <w:r w:rsidRPr="00AC1AC0">
        <w:rPr>
          <w:b/>
        </w:rPr>
        <w:t xml:space="preserve">Responsabile </w:t>
      </w:r>
      <w:r w:rsidR="003943C2">
        <w:rPr>
          <w:b/>
        </w:rPr>
        <w:t>scientifico</w:t>
      </w:r>
      <w:r w:rsidRPr="00AC1AC0">
        <w:rPr>
          <w:b/>
        </w:rPr>
        <w:t>:</w:t>
      </w:r>
      <w:r w:rsidR="00435CF4" w:rsidRPr="00AC1AC0">
        <w:t xml:space="preserve"> </w:t>
      </w:r>
      <w:r w:rsidR="003943C2">
        <w:rPr>
          <w:color w:val="000000"/>
          <w:bdr w:val="none" w:sz="0" w:space="0" w:color="auto" w:frame="1"/>
        </w:rPr>
        <w:t>Dr. Massimo Zeuli</w:t>
      </w:r>
    </w:p>
    <w:p w:rsidR="0028654D" w:rsidRPr="003943C2" w:rsidRDefault="00302CA6" w:rsidP="0028654D">
      <w:pPr>
        <w:jc w:val="both"/>
        <w:rPr>
          <w:color w:val="000000"/>
          <w:bdr w:val="none" w:sz="0" w:space="0" w:color="auto" w:frame="1"/>
        </w:rPr>
      </w:pPr>
      <w:r w:rsidRPr="00AC1AC0">
        <w:rPr>
          <w:b/>
        </w:rPr>
        <w:t>Sede di Riferimento:</w:t>
      </w:r>
      <w:r w:rsidRPr="00AC1AC0">
        <w:t xml:space="preserve"> </w:t>
      </w:r>
      <w:r w:rsidR="00AE2F6D">
        <w:t xml:space="preserve">CTC - </w:t>
      </w:r>
      <w:r w:rsidR="003943C2" w:rsidRPr="002F7236">
        <w:rPr>
          <w:color w:val="000000"/>
          <w:bdr w:val="none" w:sz="0" w:space="0" w:color="auto" w:frame="1"/>
        </w:rPr>
        <w:t xml:space="preserve">UOC </w:t>
      </w:r>
      <w:r w:rsidR="003943C2">
        <w:rPr>
          <w:color w:val="000000"/>
          <w:bdr w:val="none" w:sz="0" w:space="0" w:color="auto" w:frame="1"/>
        </w:rPr>
        <w:t>Oncologia Medica 1</w:t>
      </w:r>
    </w:p>
    <w:p w:rsid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3943C2">
        <w:t>Fondi sperimentazioni cliniche OM1</w:t>
      </w:r>
    </w:p>
    <w:p w:rsidR="00FA5922" w:rsidRPr="00BB6BF0" w:rsidRDefault="00FA5922" w:rsidP="00F237A0">
      <w:pPr>
        <w:jc w:val="both"/>
        <w:rPr>
          <w:rFonts w:ascii="Calibri" w:hAnsi="Calibri"/>
          <w:b/>
          <w:highlight w:val="yellow"/>
        </w:rPr>
      </w:pPr>
    </w:p>
    <w:p w:rsidR="003943C2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3943C2" w:rsidRPr="003943C2">
        <w:t>diploma di maturità</w:t>
      </w:r>
    </w:p>
    <w:p w:rsidR="00FA5922" w:rsidRDefault="00FA5922" w:rsidP="0074019A">
      <w:pPr>
        <w:spacing w:line="276" w:lineRule="auto"/>
        <w:jc w:val="both"/>
      </w:pPr>
      <w:r w:rsidRPr="00FA5922">
        <w:rPr>
          <w:b/>
        </w:rPr>
        <w:t>Requisiti di ammissione:</w:t>
      </w:r>
      <w:r>
        <w:t xml:space="preserve"> </w:t>
      </w:r>
      <w:r w:rsidR="000501A3">
        <w:t>possesso di partita IVA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384F36" w:rsidRPr="000501A3" w:rsidRDefault="00AB466F" w:rsidP="00384F36">
      <w:pPr>
        <w:jc w:val="both"/>
      </w:pPr>
      <w:r w:rsidRPr="00931BF5">
        <w:rPr>
          <w:b/>
        </w:rPr>
        <w:t>Competenze ed Esperienze:</w:t>
      </w:r>
      <w:r w:rsidR="000727DD">
        <w:t xml:space="preserve"> Documentata esperienza di almeno 3 anni nella gestione di studi clinici, </w:t>
      </w:r>
      <w:r w:rsidR="00611F9F">
        <w:t>nelle patologie mammella, ovaio, colon retto presso un IRCCS oncologico, conoscenza del pacchetto Office e di piattaforme di raccolta web-</w:t>
      </w:r>
      <w:proofErr w:type="spellStart"/>
      <w:r w:rsidR="00611F9F">
        <w:t>based</w:t>
      </w:r>
      <w:proofErr w:type="spellEnd"/>
      <w:r w:rsidR="00611F9F">
        <w:t>, realizzazione di database per i dati relativi a studi osservazionali. Certificazione GCP e IATA. Saranno prese in considerazione eventuali pubblicazioni scientifiche e partecipazioni a corsi di formazione specifica.</w:t>
      </w:r>
    </w:p>
    <w:p w:rsidR="000501A3" w:rsidRDefault="000501A3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0501A3">
        <w:t>er 12</w:t>
      </w:r>
      <w:r w:rsidR="00384F36">
        <w:t xml:space="preserve"> 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AE2F6D">
        <w:t>30.211,96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AE2F6D">
        <w:rPr>
          <w:rFonts w:ascii="Times New Roman" w:hAnsi="Times New Roman" w:cs="Times New Roman"/>
          <w:sz w:val="24"/>
          <w:szCs w:val="24"/>
        </w:rPr>
        <w:t>28</w:t>
      </w:r>
      <w:r w:rsidR="000F787E">
        <w:rPr>
          <w:rFonts w:ascii="Times New Roman" w:hAnsi="Times New Roman" w:cs="Times New Roman"/>
          <w:sz w:val="24"/>
          <w:szCs w:val="24"/>
        </w:rPr>
        <w:t>/01/2022</w:t>
      </w:r>
    </w:p>
    <w:p w:rsidR="00AC1AC0" w:rsidRPr="00307A19" w:rsidRDefault="00AC1AC0" w:rsidP="00AC1AC0">
      <w:pPr>
        <w:jc w:val="both"/>
      </w:pPr>
      <w:r w:rsidRPr="00307A19">
        <w:t>Le domande dovranno essere inviate entro il</w:t>
      </w:r>
      <w:r>
        <w:t xml:space="preserve"> </w:t>
      </w:r>
      <w:r w:rsidR="00AE2F6D">
        <w:t>12</w:t>
      </w:r>
      <w:r w:rsidR="008533AE">
        <w:t>/02</w:t>
      </w:r>
      <w:r w:rsidR="000F787E">
        <w:t>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27DD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43C2"/>
    <w:rsid w:val="0039682B"/>
    <w:rsid w:val="00397FE6"/>
    <w:rsid w:val="003A6A10"/>
    <w:rsid w:val="003F7267"/>
    <w:rsid w:val="00406B24"/>
    <w:rsid w:val="00412933"/>
    <w:rsid w:val="004160DD"/>
    <w:rsid w:val="004179EE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F71C0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1F9F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2F6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08BAD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676A-BF4A-4EFA-895C-DE000FD9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64</cp:revision>
  <cp:lastPrinted>2022-01-13T09:11:00Z</cp:lastPrinted>
  <dcterms:created xsi:type="dcterms:W3CDTF">2019-10-03T11:36:00Z</dcterms:created>
  <dcterms:modified xsi:type="dcterms:W3CDTF">2022-01-28T09:47:00Z</dcterms:modified>
</cp:coreProperties>
</file>