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F3" w:rsidRPr="00DA3DD6" w:rsidRDefault="00787A64" w:rsidP="007302F3">
      <w:pPr>
        <w:pStyle w:val="Default"/>
        <w:jc w:val="both"/>
        <w:rPr>
          <w:bCs/>
        </w:rPr>
      </w:pPr>
      <w:r>
        <w:rPr>
          <w:b/>
          <w:bCs/>
          <w:sz w:val="23"/>
          <w:szCs w:val="23"/>
        </w:rPr>
        <w:t xml:space="preserve">Fornitura di </w:t>
      </w:r>
      <w:r w:rsidR="007302F3" w:rsidRPr="00DA3DD6">
        <w:rPr>
          <w:bCs/>
        </w:rPr>
        <w:t>“</w:t>
      </w:r>
      <w:r w:rsidR="007302F3" w:rsidRPr="00DA3DD6">
        <w:rPr>
          <w:b/>
          <w:bCs/>
        </w:rPr>
        <w:t xml:space="preserve">Sonde monouso Argon Plasma </w:t>
      </w:r>
      <w:proofErr w:type="spellStart"/>
      <w:r w:rsidR="007302F3" w:rsidRPr="00DA3DD6">
        <w:rPr>
          <w:b/>
          <w:bCs/>
        </w:rPr>
        <w:t>Coagulation</w:t>
      </w:r>
      <w:proofErr w:type="spellEnd"/>
      <w:r w:rsidR="007302F3" w:rsidRPr="00DA3DD6">
        <w:rPr>
          <w:b/>
          <w:bCs/>
        </w:rPr>
        <w:t xml:space="preserve"> </w:t>
      </w:r>
      <w:proofErr w:type="gramStart"/>
      <w:r w:rsidR="007302F3" w:rsidRPr="00DA3DD6">
        <w:rPr>
          <w:b/>
          <w:bCs/>
        </w:rPr>
        <w:t>Olympus</w:t>
      </w:r>
      <w:r w:rsidR="007302F3" w:rsidRPr="00DA3DD6">
        <w:rPr>
          <w:bCs/>
        </w:rPr>
        <w:t xml:space="preserve">” </w:t>
      </w:r>
      <w:r w:rsidR="007302F3">
        <w:rPr>
          <w:bCs/>
        </w:rPr>
        <w:t xml:space="preserve"> per</w:t>
      </w:r>
      <w:proofErr w:type="gramEnd"/>
      <w:r w:rsidR="007302F3">
        <w:rPr>
          <w:bCs/>
        </w:rPr>
        <w:t xml:space="preserve"> elettrobisturi ad Argon Olympus di proprietà </w:t>
      </w:r>
      <w:proofErr w:type="spellStart"/>
      <w:r w:rsidR="007302F3">
        <w:rPr>
          <w:bCs/>
        </w:rPr>
        <w:t>Ifo</w:t>
      </w:r>
      <w:proofErr w:type="spellEnd"/>
      <w:r w:rsidR="007302F3">
        <w:rPr>
          <w:bCs/>
        </w:rPr>
        <w:t xml:space="preserve"> </w:t>
      </w:r>
      <w:proofErr w:type="spellStart"/>
      <w:r w:rsidR="007302F3">
        <w:rPr>
          <w:bCs/>
        </w:rPr>
        <w:t>mod</w:t>
      </w:r>
      <w:proofErr w:type="spellEnd"/>
      <w:r w:rsidR="007302F3">
        <w:rPr>
          <w:bCs/>
        </w:rPr>
        <w:t xml:space="preserve">. </w:t>
      </w:r>
      <w:r w:rsidR="007302F3" w:rsidRPr="00243E7D">
        <w:rPr>
          <w:b/>
          <w:bCs/>
        </w:rPr>
        <w:t>ESG30</w:t>
      </w:r>
      <w:r w:rsidR="007302F3">
        <w:rPr>
          <w:b/>
          <w:bCs/>
        </w:rPr>
        <w:t>0</w:t>
      </w:r>
      <w:r w:rsidR="007302F3" w:rsidRPr="00243E7D">
        <w:rPr>
          <w:b/>
          <w:bCs/>
        </w:rPr>
        <w:t>,</w:t>
      </w:r>
      <w:r w:rsidR="007302F3">
        <w:rPr>
          <w:bCs/>
        </w:rPr>
        <w:t xml:space="preserve"> </w:t>
      </w:r>
      <w:r w:rsidR="007302F3" w:rsidRPr="00DA3DD6">
        <w:rPr>
          <w:bCs/>
        </w:rPr>
        <w:t>occorrente alla UOSD Gastroenterologia ed Endoscopia digestiva degli Istituti per il periodo di 24 mesi</w:t>
      </w:r>
      <w:r w:rsidR="007302F3">
        <w:rPr>
          <w:bCs/>
        </w:rPr>
        <w:t>.</w:t>
      </w:r>
      <w:bookmarkStart w:id="0" w:name="_GoBack"/>
      <w:bookmarkEnd w:id="0"/>
    </w:p>
    <w:p w:rsidR="007302F3" w:rsidRDefault="007302F3" w:rsidP="007302F3">
      <w:pPr>
        <w:pStyle w:val="Default"/>
        <w:tabs>
          <w:tab w:val="left" w:pos="0"/>
        </w:tabs>
        <w:rPr>
          <w:bCs/>
          <w:sz w:val="23"/>
          <w:szCs w:val="23"/>
        </w:rPr>
      </w:pPr>
    </w:p>
    <w:p w:rsidR="00787A64" w:rsidRDefault="00787A64" w:rsidP="007302F3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2039C0"/>
    <w:rsid w:val="00374732"/>
    <w:rsid w:val="00393DD7"/>
    <w:rsid w:val="007302F3"/>
    <w:rsid w:val="00753CEA"/>
    <w:rsid w:val="00787A64"/>
    <w:rsid w:val="008C2BFC"/>
    <w:rsid w:val="00955E53"/>
    <w:rsid w:val="009A2A9B"/>
    <w:rsid w:val="009D79CC"/>
    <w:rsid w:val="00B17929"/>
    <w:rsid w:val="00B447F5"/>
    <w:rsid w:val="00C64398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EC7A"/>
  <w15:docId w15:val="{E56149FF-C877-4341-AECE-FFF68268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11</cp:revision>
  <dcterms:created xsi:type="dcterms:W3CDTF">2018-03-06T08:50:00Z</dcterms:created>
  <dcterms:modified xsi:type="dcterms:W3CDTF">2022-02-25T13:18:00Z</dcterms:modified>
</cp:coreProperties>
</file>