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7B468D">
        <w:rPr>
          <w:b/>
          <w:sz w:val="28"/>
          <w:szCs w:val="28"/>
        </w:rPr>
        <w:t>23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BD2C8D">
        <w:rPr>
          <w:rFonts w:eastAsia="Calibri"/>
          <w:color w:val="000000"/>
        </w:rPr>
        <w:t>CLINICAL TRIAL CENTER (CTC), BIOSTATISTICA E BIOINFORMATICA</w:t>
      </w:r>
      <w:r w:rsidR="001601B5">
        <w:rPr>
          <w:rFonts w:eastAsia="Calibri"/>
          <w:color w:val="000000"/>
        </w:rPr>
        <w:t xml:space="preserve"> E DIREZIONE SCINETIFICA IRE</w:t>
      </w:r>
      <w:r w:rsidR="00BC7102" w:rsidRPr="00BC7102">
        <w:rPr>
          <w:b/>
        </w:rPr>
        <w:t xml:space="preserve"> 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1601B5">
        <w:t>5 x 1000 anno</w:t>
      </w:r>
      <w:r w:rsidR="00C7183C">
        <w:t xml:space="preserve"> </w:t>
      </w:r>
      <w:r w:rsidR="007B468D">
        <w:t>2017</w:t>
      </w:r>
      <w:r w:rsidR="00BD2C8D">
        <w:t xml:space="preserve"> dei quali è responsabile il </w:t>
      </w:r>
      <w:r w:rsidR="001601B5">
        <w:t>Direttore Scientifico IRE;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l’impossibilità oggettiva di utilizzare le risorse umane disponibili all’interno dell’Istituti Fisioterapici Ospitalieri”;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646A9" w:rsidRDefault="0075529B" w:rsidP="00803488">
      <w:pPr>
        <w:pStyle w:val="NormaleWeb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646A9">
        <w:t>“</w:t>
      </w:r>
      <w:r w:rsidR="007B468D">
        <w:t xml:space="preserve">inserimento dati nei database clinici, compilazione schede raccolta dati online e/o </w:t>
      </w:r>
      <w:r w:rsidR="007367B4">
        <w:t>cartacee</w:t>
      </w:r>
      <w:r w:rsidR="007B468D">
        <w:t xml:space="preserve"> dei pazienti oncologici, raccolta e spedizione documentazione per l’avvio di nuove </w:t>
      </w:r>
      <w:r w:rsidR="007367B4">
        <w:t>sperimentazioni</w:t>
      </w:r>
      <w:r w:rsidR="007B468D">
        <w:t xml:space="preserve">, creazione di database per gli studi </w:t>
      </w:r>
      <w:r w:rsidR="007367B4">
        <w:t>osservazionali e di real world, elaborazione di statistiche descrittive”.</w:t>
      </w:r>
    </w:p>
    <w:p w:rsidR="006E5A03" w:rsidRPr="00D654F1" w:rsidRDefault="006E5A03" w:rsidP="00D654F1">
      <w:pPr>
        <w:jc w:val="both"/>
        <w:rPr>
          <w:rFonts w:eastAsia="Calibri"/>
          <w:b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progetto: </w:t>
      </w:r>
      <w:r w:rsidR="00D654F1" w:rsidRPr="00D654F1">
        <w:rPr>
          <w:rFonts w:eastAsia="Calibri"/>
          <w:color w:val="000000"/>
        </w:rPr>
        <w:t>Prof. Gennaro Ciliberto</w:t>
      </w:r>
    </w:p>
    <w:p w:rsidR="00D654F1" w:rsidRPr="00D654F1" w:rsidRDefault="00D654F1" w:rsidP="00D654F1">
      <w:pPr>
        <w:jc w:val="both"/>
        <w:rPr>
          <w:rFonts w:eastAsia="Calibri"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Scientifico: </w:t>
      </w:r>
      <w:r w:rsidRPr="00D654F1">
        <w:rPr>
          <w:rFonts w:eastAsia="Calibri"/>
          <w:color w:val="000000"/>
        </w:rPr>
        <w:t>Dott. Patrizio Giacomini</w:t>
      </w:r>
    </w:p>
    <w:p w:rsidR="00D654F1" w:rsidRPr="00D654F1" w:rsidRDefault="00D654F1" w:rsidP="00D654F1">
      <w:pPr>
        <w:jc w:val="both"/>
        <w:rPr>
          <w:rFonts w:eastAsia="Calibri"/>
          <w:b/>
          <w:color w:val="000000"/>
        </w:rPr>
      </w:pPr>
    </w:p>
    <w:p w:rsidR="006E5A03" w:rsidRPr="00D24A18" w:rsidRDefault="006E5A03" w:rsidP="00BD2C8D">
      <w:pPr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</w:t>
      </w:r>
      <w:r w:rsidR="00D24A18">
        <w:rPr>
          <w:rFonts w:eastAsia="Calibri"/>
          <w:color w:val="000000"/>
        </w:rPr>
        <w:t xml:space="preserve">Clinical Trial Center (CTC) </w:t>
      </w:r>
      <w:r w:rsidR="00BD2C8D">
        <w:rPr>
          <w:rFonts w:eastAsia="Calibri"/>
          <w:color w:val="000000"/>
        </w:rPr>
        <w:t>Biostatistica e Bioinformatica</w:t>
      </w:r>
      <w:r w:rsidR="00BD2C8D" w:rsidRPr="00BC7102">
        <w:rPr>
          <w:b/>
        </w:rPr>
        <w:t xml:space="preserve"> 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r w:rsidR="00BD2C8D">
        <w:rPr>
          <w:rFonts w:eastAsia="Calibri"/>
          <w:color w:val="000000"/>
        </w:rPr>
        <w:t>C</w:t>
      </w:r>
      <w:r w:rsidRPr="006E5A03">
        <w:rPr>
          <w:rFonts w:eastAsia="Calibri"/>
          <w:color w:val="000000"/>
        </w:rPr>
        <w:t xml:space="preserve">od IFO </w:t>
      </w:r>
      <w:r w:rsidR="00D24A18">
        <w:t>5 x 1000</w:t>
      </w:r>
      <w:r w:rsidR="00BD2C8D">
        <w:t xml:space="preserve"> </w:t>
      </w:r>
      <w:r w:rsidR="00711C3E">
        <w:t>a</w:t>
      </w:r>
      <w:r w:rsidR="00C7183C">
        <w:t xml:space="preserve">nno </w:t>
      </w:r>
      <w:r w:rsidR="007B468D">
        <w:t>2017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BD2C8D">
        <w:t xml:space="preserve">Laurea </w:t>
      </w:r>
      <w:r w:rsidR="007367B4">
        <w:t>in biologia</w:t>
      </w:r>
    </w:p>
    <w:p w:rsidR="007367B4" w:rsidRDefault="00AB466F" w:rsidP="00803488">
      <w:pPr>
        <w:pStyle w:val="NormaleWeb"/>
        <w:jc w:val="both"/>
      </w:pPr>
      <w:r w:rsidRPr="006E5A03">
        <w:rPr>
          <w:b/>
        </w:rPr>
        <w:t>Competenze ed Esperienze:</w:t>
      </w:r>
      <w:r w:rsidR="00D24A18" w:rsidRPr="00B42ADB">
        <w:rPr>
          <w:rFonts w:ascii="Calibri" w:hAnsi="Calibri" w:cs="Calibri"/>
          <w:b/>
        </w:rPr>
        <w:t xml:space="preserve"> </w:t>
      </w:r>
      <w:r w:rsidR="00D24A18" w:rsidRPr="00803488">
        <w:t>Documentata esperienza nel supporto logistico di studi clinici</w:t>
      </w:r>
      <w:r w:rsidR="007367B4">
        <w:t xml:space="preserve"> nella patologia della mammella, ovaio, colon-retto, polmone presso </w:t>
      </w:r>
      <w:r w:rsidR="00D24A18" w:rsidRPr="00803488">
        <w:t>IRCCS oncologici, conoscenza del pacchetto Office e di piattaf</w:t>
      </w:r>
      <w:r w:rsidR="007367B4">
        <w:t>orme di raccolta dati web-based. Realizzazione di database per i dati relativi a studi osservazionali. Certificazioni GCP e IATA. Saranno prese in considerazione eventuali partecipazione a corsi di formazione specifica</w:t>
      </w:r>
    </w:p>
    <w:p w:rsidR="000C503D" w:rsidRDefault="00297338" w:rsidP="00803488">
      <w:pPr>
        <w:pStyle w:val="NormaleWeb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D24A18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7367B4">
        <w:t>30.00</w:t>
      </w:r>
      <w:r w:rsidR="006E5A03">
        <w:t>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BD2C8D" w:rsidRDefault="00BD2C8D">
      <w:pPr>
        <w:autoSpaceDE w:val="0"/>
        <w:jc w:val="both"/>
        <w:rPr>
          <w:b/>
        </w:rPr>
      </w:pPr>
    </w:p>
    <w:p w:rsidR="00B354E7" w:rsidRDefault="00B354E7">
      <w:pPr>
        <w:autoSpaceDE w:val="0"/>
        <w:jc w:val="both"/>
        <w:rPr>
          <w:b/>
        </w:rPr>
      </w:pPr>
    </w:p>
    <w:p w:rsidR="00ED189D" w:rsidRDefault="00ED189D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per posta, a mezzo di raccomandata A.R. a: Ufficio Protocollo – att.ne Ufficio SAR- Via Elio Chianesi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7405CA" w:rsidRDefault="007405CA" w:rsidP="007405CA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 01/04/2022</w:t>
      </w:r>
    </w:p>
    <w:p w:rsidR="007405CA" w:rsidRDefault="007405CA" w:rsidP="007405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Le domande dovranno essere inviate entro il 16/04/2022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  <w:bookmarkStart w:id="0" w:name="_GoBack"/>
      <w:bookmarkEnd w:id="0"/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Lgs 30 giugno 2003, n. 196, e s.m.i.,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F7E"/>
    <w:rsid w:val="007271E7"/>
    <w:rsid w:val="0073511B"/>
    <w:rsid w:val="007367B4"/>
    <w:rsid w:val="007405CA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B468D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0416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7405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26</cp:revision>
  <cp:lastPrinted>2021-05-25T08:20:00Z</cp:lastPrinted>
  <dcterms:created xsi:type="dcterms:W3CDTF">2022-01-13T12:04:00Z</dcterms:created>
  <dcterms:modified xsi:type="dcterms:W3CDTF">2022-03-31T14:25:00Z</dcterms:modified>
</cp:coreProperties>
</file>