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07747A">
        <w:t xml:space="preserve"> 42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Default="00496E7A" w:rsidP="009254E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F9727A">
        <w:rPr>
          <w:b/>
          <w:sz w:val="24"/>
        </w:rPr>
        <w:t>D</w:t>
      </w:r>
      <w:r w:rsidRPr="00DB5D48">
        <w:rPr>
          <w:sz w:val="24"/>
        </w:rPr>
        <w:t>, nell’ambito del progetto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 </w:t>
      </w:r>
      <w:r w:rsidR="00F9727A">
        <w:rPr>
          <w:sz w:val="24"/>
        </w:rPr>
        <w:t>dei</w:t>
      </w:r>
      <w:r w:rsidR="003D1A95" w:rsidRPr="009D08EB">
        <w:rPr>
          <w:sz w:val="24"/>
        </w:rPr>
        <w:t xml:space="preserve"> quali è responsabile il Direttore</w:t>
      </w:r>
      <w:r w:rsidR="00F9727A">
        <w:rPr>
          <w:sz w:val="24"/>
        </w:rPr>
        <w:t xml:space="preserve"> Scientifico IRE.</w:t>
      </w:r>
    </w:p>
    <w:p w:rsidR="009254EA" w:rsidRPr="009D4CC9" w:rsidRDefault="009254EA" w:rsidP="009254EA">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07747A">
        <w:t>il/la candidato/a dovrà interfacciarsi con i ricercatori sperimentali e clinici per lo sviluppo scientifico delle richieste di finanziamenti competitivi ad enti pubblici e privati sia nazionali che internazionali.</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269AE">
        <w:rPr>
          <w:b/>
          <w:sz w:val="24"/>
        </w:rPr>
        <w:t>Complessivo</w:t>
      </w:r>
      <w:r w:rsidRPr="00D87D99">
        <w:rPr>
          <w:b/>
          <w:sz w:val="24"/>
        </w:rPr>
        <w:t>:</w:t>
      </w:r>
      <w:r w:rsidRPr="00D87D99">
        <w:rPr>
          <w:b/>
          <w:spacing w:val="-2"/>
          <w:sz w:val="24"/>
        </w:rPr>
        <w:t xml:space="preserve"> </w:t>
      </w:r>
      <w:r w:rsidRPr="00D87D99">
        <w:rPr>
          <w:sz w:val="24"/>
        </w:rPr>
        <w:t xml:space="preserve">€ </w:t>
      </w:r>
      <w:r w:rsidR="00F9727A">
        <w:rPr>
          <w:sz w:val="24"/>
        </w:rPr>
        <w:t>30</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B06180">
      <w:pPr>
        <w:spacing w:line="360" w:lineRule="auto"/>
        <w:ind w:left="142"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 xml:space="preserve">Laurea </w:t>
      </w:r>
      <w:r w:rsidR="006F2BFB">
        <w:rPr>
          <w:spacing w:val="1"/>
          <w:sz w:val="24"/>
          <w:szCs w:val="24"/>
        </w:rPr>
        <w:t xml:space="preserve">in </w:t>
      </w:r>
      <w:r w:rsidR="0007747A">
        <w:rPr>
          <w:spacing w:val="1"/>
          <w:sz w:val="24"/>
          <w:szCs w:val="24"/>
        </w:rPr>
        <w:t>scienze biologiche o equipollenti</w:t>
      </w:r>
      <w:r w:rsidR="006F2BFB">
        <w:rPr>
          <w:spacing w:val="1"/>
          <w:sz w:val="24"/>
          <w:szCs w:val="24"/>
        </w:rPr>
        <w:t>.</w:t>
      </w:r>
      <w:r w:rsidR="0007747A">
        <w:rPr>
          <w:spacing w:val="1"/>
          <w:sz w:val="24"/>
          <w:szCs w:val="24"/>
        </w:rPr>
        <w:t xml:space="preserve"> Dottorato di ricerca in biotecnologie o equipollenti.</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07747A">
        <w:rPr>
          <w:sz w:val="24"/>
          <w:szCs w:val="24"/>
        </w:rPr>
        <w:t xml:space="preserve">Il/la candidato/a deve avere documentata esperienza nella gestione di progetti di ricerca e deve aver partecipato, come PI o come collaboratore alla stesura di progetti di ricerca finanziati. Il/la candidato/a deve avere documentata esperienza nell’ambito della didattica universitaria. Sarà considerato requisito preferenziale aver avuto un’esperienza lavorativa all’estero nell’ambito della ricerca di laboratorio ed essere </w:t>
      </w:r>
      <w:proofErr w:type="spellStart"/>
      <w:r w:rsidR="0007747A">
        <w:rPr>
          <w:sz w:val="24"/>
          <w:szCs w:val="24"/>
        </w:rPr>
        <w:t>reviewer</w:t>
      </w:r>
      <w:proofErr w:type="spellEnd"/>
      <w:r w:rsidR="0007747A">
        <w:rPr>
          <w:sz w:val="24"/>
          <w:szCs w:val="24"/>
        </w:rPr>
        <w:t xml:space="preserve"> per riviste impattate.</w:t>
      </w:r>
    </w:p>
    <w:p w:rsidR="002A0626" w:rsidRPr="005032BF" w:rsidRDefault="00496E7A" w:rsidP="005032BF">
      <w:pPr>
        <w:spacing w:line="360" w:lineRule="auto"/>
        <w:ind w:right="906"/>
        <w:jc w:val="center"/>
        <w:rPr>
          <w:b/>
          <w:bCs/>
          <w:spacing w:val="1"/>
        </w:rPr>
      </w:pPr>
      <w:r w:rsidRPr="005032BF">
        <w:rPr>
          <w:b/>
          <w:spacing w:val="1"/>
        </w:rPr>
        <w:t>Art. 2</w:t>
      </w:r>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07747A">
        <w:rPr>
          <w:spacing w:val="1"/>
          <w:sz w:val="24"/>
        </w:rPr>
        <w:t xml:space="preserve">il Grant Office </w:t>
      </w:r>
      <w:r w:rsidR="006A11C7">
        <w:rPr>
          <w:spacing w:val="1"/>
          <w:sz w:val="24"/>
        </w:rPr>
        <w:t>dell’Istituto Regina Elena</w:t>
      </w:r>
      <w:r w:rsidR="00D34784">
        <w:rPr>
          <w:spacing w:val="1"/>
          <w:sz w:val="24"/>
        </w:rPr>
        <w:t xml:space="preserve"> sotto la supervisione </w:t>
      </w:r>
      <w:r w:rsidR="0007747A">
        <w:rPr>
          <w:spacing w:val="1"/>
          <w:sz w:val="24"/>
        </w:rPr>
        <w:t>del Prof. Gennaro Ciliberto</w:t>
      </w:r>
      <w:r w:rsidR="006A11C7">
        <w:rPr>
          <w:spacing w:val="1"/>
          <w:sz w:val="24"/>
        </w:rPr>
        <w:t xml:space="preserve"> </w:t>
      </w:r>
      <w:r w:rsidRPr="00265399">
        <w:rPr>
          <w:spacing w:val="1"/>
          <w:sz w:val="24"/>
        </w:rPr>
        <w:t>per tutta la durata del godimento della borsa medesima.</w:t>
      </w:r>
    </w:p>
    <w:p w:rsidR="00920F12" w:rsidRDefault="00920F12">
      <w:pPr>
        <w:pStyle w:val="Titolo1"/>
        <w:spacing w:before="6"/>
        <w:ind w:right="907"/>
        <w:jc w:val="center"/>
      </w:pPr>
    </w:p>
    <w:p w:rsidR="002A0626" w:rsidRDefault="00496E7A">
      <w:pPr>
        <w:pStyle w:val="Titolo1"/>
        <w:spacing w:before="6"/>
        <w:ind w:right="907"/>
        <w:jc w:val="center"/>
      </w:pPr>
      <w:bookmarkStart w:id="0" w:name="_GoBack"/>
      <w:bookmarkEnd w:id="0"/>
      <w:r>
        <w:lastRenderedPageBreak/>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w:t>
      </w:r>
      <w:r w:rsidRPr="00E710E2">
        <w:rPr>
          <w:spacing w:val="1"/>
          <w:szCs w:val="22"/>
        </w:rPr>
        <w:lastRenderedPageBreak/>
        <w:t xml:space="preserve">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 xml:space="preserve">ll’Istituto durante il periodo della borsa di studio, in analogia alle disposizioni che disciplinano </w:t>
      </w:r>
      <w:r w:rsidR="00E710E2" w:rsidRPr="00E710E2">
        <w:rPr>
          <w:spacing w:val="1"/>
          <w:szCs w:val="22"/>
        </w:rPr>
        <w:lastRenderedPageBreak/>
        <w:t>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B90E3E">
        <w:rPr>
          <w:b/>
          <w:bCs/>
        </w:rPr>
        <w:t>23/067</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B90E3E">
        <w:rPr>
          <w:b/>
          <w:bCs/>
        </w:rPr>
        <w:t>08/07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F2BFB"/>
    <w:rsid w:val="007F04A0"/>
    <w:rsid w:val="008227DB"/>
    <w:rsid w:val="00850D1F"/>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D3243"/>
    <w:rsid w:val="00C05E73"/>
    <w:rsid w:val="00C46680"/>
    <w:rsid w:val="00C87790"/>
    <w:rsid w:val="00CA16CC"/>
    <w:rsid w:val="00D34784"/>
    <w:rsid w:val="00D50C73"/>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BFA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2300</Words>
  <Characters>13110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74</cp:revision>
  <cp:lastPrinted>2022-04-26T08:16:00Z</cp:lastPrinted>
  <dcterms:created xsi:type="dcterms:W3CDTF">2022-02-17T08:43:00Z</dcterms:created>
  <dcterms:modified xsi:type="dcterms:W3CDTF">2022-06-23T13:20:00Z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