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4542E1">
        <w:t xml:space="preserve"> 62</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9254EA" w:rsidRPr="009F1392" w:rsidRDefault="00496E7A" w:rsidP="00767E57">
      <w:pPr>
        <w:pBdr>
          <w:top w:val="nil"/>
          <w:left w:val="nil"/>
          <w:bottom w:val="nil"/>
          <w:right w:val="nil"/>
          <w:between w:val="nil"/>
        </w:pBdr>
        <w:spacing w:line="360" w:lineRule="auto"/>
        <w:ind w:right="1021" w:hanging="2"/>
        <w:jc w:val="both"/>
        <w:rPr>
          <w:sz w:val="24"/>
          <w:szCs w:val="24"/>
          <w:highlight w:val="white"/>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4542E1">
        <w:rPr>
          <w:b/>
          <w:sz w:val="24"/>
        </w:rPr>
        <w:t>B</w:t>
      </w:r>
      <w:r w:rsidRPr="00DB5D48">
        <w:rPr>
          <w:sz w:val="24"/>
        </w:rPr>
        <w:t>, nell’ambito del progetto</w:t>
      </w:r>
      <w:r w:rsidR="007C21B5">
        <w:rPr>
          <w:sz w:val="24"/>
        </w:rPr>
        <w:t xml:space="preserve"> da</w:t>
      </w:r>
      <w:r w:rsidR="00154F33">
        <w:rPr>
          <w:sz w:val="24"/>
        </w:rPr>
        <w:t>l</w:t>
      </w:r>
      <w:r w:rsidR="007C21B5">
        <w:rPr>
          <w:sz w:val="24"/>
        </w:rPr>
        <w:t xml:space="preserve"> titolo</w:t>
      </w:r>
      <w:r w:rsidR="004542E1">
        <w:rPr>
          <w:sz w:val="24"/>
        </w:rPr>
        <w:t xml:space="preserve"> </w:t>
      </w:r>
      <w:r w:rsidR="007C21B5" w:rsidRPr="004505BB">
        <w:rPr>
          <w:sz w:val="24"/>
          <w:szCs w:val="24"/>
        </w:rPr>
        <w:t>“</w:t>
      </w:r>
      <w:r w:rsidR="004542E1">
        <w:rPr>
          <w:sz w:val="24"/>
          <w:szCs w:val="24"/>
        </w:rPr>
        <w:t xml:space="preserve">Monitoraggio, contabilizzazione e rendicontazione delle fatture relative all’attività di Sperimentazione clinica IRE-ISG”, fondo Cod. IFO Valutazione Studi CE – quota CTC </w:t>
      </w:r>
      <w:r w:rsidR="00CC3DA0">
        <w:rPr>
          <w:sz w:val="24"/>
        </w:rPr>
        <w:t xml:space="preserve">di cui è responsabile il Dott. </w:t>
      </w:r>
      <w:r w:rsidR="007C21B5">
        <w:rPr>
          <w:sz w:val="24"/>
        </w:rPr>
        <w:t>Patrizio Giacomini</w:t>
      </w:r>
      <w:r w:rsidR="00CC3DA0">
        <w:rPr>
          <w:sz w:val="24"/>
        </w:rPr>
        <w:t>.</w:t>
      </w:r>
    </w:p>
    <w:p w:rsidR="0062604F" w:rsidRDefault="00496E7A" w:rsidP="009F1392">
      <w:pPr>
        <w:pStyle w:val="Corpotesto"/>
        <w:spacing w:before="1" w:line="360" w:lineRule="auto"/>
        <w:ind w:left="0"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9F1392">
      <w:pPr>
        <w:pStyle w:val="Corpotesto"/>
        <w:spacing w:before="1" w:line="360" w:lineRule="auto"/>
        <w:ind w:left="0"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7C21B5" w:rsidRPr="00A24F44" w:rsidRDefault="00496E7A" w:rsidP="00A24F44">
      <w:pPr>
        <w:pBdr>
          <w:top w:val="nil"/>
          <w:left w:val="nil"/>
          <w:bottom w:val="nil"/>
          <w:right w:val="nil"/>
          <w:between w:val="nil"/>
        </w:pBdr>
        <w:spacing w:line="360" w:lineRule="auto"/>
        <w:ind w:right="879" w:hanging="2"/>
        <w:jc w:val="both"/>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A24F44" w:rsidRPr="00A24F44">
        <w:rPr>
          <w:sz w:val="24"/>
          <w:szCs w:val="24"/>
        </w:rPr>
        <w:t>Gestione database relativi alle fatture delle Sperimentazioni cliniche. Monitoraggio amministrativo, redazione di relazioni e rendiconti economici relativi alle Sperimentazioni. Monitoraggio e rendicontazione trimestrale delle fatture emesse ed incassate. Redazione e protocollazione delle richieste di emissione fatture delle Sperimentazioni alle Risorse Economiche. Monitoraggio fatture delle Sperimentazioni con il supporto di una piattaforma dedicata, verifica avvenuto pagamento ed eventuale recupero somme pregresse</w:t>
      </w:r>
      <w:r w:rsidR="00A24F44">
        <w:rPr>
          <w:sz w:val="24"/>
          <w:szCs w:val="24"/>
        </w:rPr>
        <w:t>.</w:t>
      </w: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4542E1">
        <w:rPr>
          <w:b/>
          <w:sz w:val="24"/>
        </w:rPr>
        <w:t>Lord</w:t>
      </w:r>
      <w:r w:rsidR="002269AE">
        <w:rPr>
          <w:b/>
          <w:sz w:val="24"/>
        </w:rPr>
        <w:t>o</w:t>
      </w:r>
      <w:r w:rsidRPr="00D87D99">
        <w:rPr>
          <w:b/>
          <w:sz w:val="24"/>
        </w:rPr>
        <w:t>:</w:t>
      </w:r>
      <w:r w:rsidRPr="00D87D99">
        <w:rPr>
          <w:b/>
          <w:spacing w:val="-2"/>
          <w:sz w:val="24"/>
        </w:rPr>
        <w:t xml:space="preserve"> </w:t>
      </w:r>
      <w:r w:rsidRPr="00D87D99">
        <w:rPr>
          <w:sz w:val="24"/>
        </w:rPr>
        <w:t xml:space="preserve">€ </w:t>
      </w:r>
      <w:r w:rsidR="004542E1">
        <w:rPr>
          <w:sz w:val="24"/>
        </w:rPr>
        <w:t>24</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9F1392" w:rsidRDefault="00496E7A" w:rsidP="00767E57">
      <w:pPr>
        <w:pBdr>
          <w:top w:val="nil"/>
          <w:left w:val="nil"/>
          <w:bottom w:val="nil"/>
          <w:right w:val="nil"/>
          <w:between w:val="nil"/>
        </w:pBdr>
        <w:spacing w:line="360" w:lineRule="auto"/>
        <w:ind w:right="737" w:hanging="2"/>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004AFB">
        <w:rPr>
          <w:spacing w:val="1"/>
          <w:sz w:val="24"/>
          <w:szCs w:val="24"/>
        </w:rPr>
        <w:t xml:space="preserve"> Laurea magistrale in discipline giuridico-economiche</w:t>
      </w:r>
    </w:p>
    <w:p w:rsidR="009F1392" w:rsidRPr="009F1392" w:rsidRDefault="00265399" w:rsidP="009F1392">
      <w:pPr>
        <w:pBdr>
          <w:top w:val="nil"/>
          <w:left w:val="nil"/>
          <w:bottom w:val="nil"/>
          <w:right w:val="nil"/>
          <w:between w:val="nil"/>
        </w:pBdr>
        <w:ind w:hanging="2"/>
        <w:rPr>
          <w:color w:val="000000"/>
          <w:sz w:val="24"/>
          <w:szCs w:val="24"/>
          <w:highlight w:val="white"/>
        </w:rPr>
      </w:pPr>
      <w:r w:rsidRPr="00265399">
        <w:rPr>
          <w:spacing w:val="1"/>
          <w:sz w:val="24"/>
          <w:szCs w:val="24"/>
        </w:rPr>
        <w:t xml:space="preserve"> </w:t>
      </w:r>
    </w:p>
    <w:p w:rsidR="009F1392" w:rsidRPr="00162CAF" w:rsidRDefault="00496E7A" w:rsidP="004542E1">
      <w:pPr>
        <w:widowControl/>
        <w:pBdr>
          <w:top w:val="nil"/>
          <w:left w:val="nil"/>
          <w:bottom w:val="nil"/>
          <w:right w:val="nil"/>
          <w:between w:val="nil"/>
        </w:pBdr>
        <w:suppressAutoHyphens/>
        <w:autoSpaceDE/>
        <w:autoSpaceDN/>
        <w:spacing w:line="360" w:lineRule="auto"/>
        <w:ind w:leftChars="-1" w:right="879" w:hangingChars="1" w:hanging="2"/>
        <w:jc w:val="both"/>
        <w:textDirection w:val="btLr"/>
        <w:textAlignment w:val="top"/>
        <w:outlineLvl w:val="0"/>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162CAF" w:rsidRPr="00162CAF">
        <w:rPr>
          <w:spacing w:val="1"/>
          <w:sz w:val="24"/>
        </w:rPr>
        <w:t>Esperienza in ambito amministrativo contabile, nella liquidazione fatture, rendicontazione finanziaria, previsione e budget. Ottime conoscenze informatiche. Buona conoscenza della lingua inglese. La pregressa esperienza presso un IRCCS sarà ritenuto requisito preferenziale.</w:t>
      </w:r>
    </w:p>
    <w:p w:rsidR="002A0626" w:rsidRPr="005032BF" w:rsidRDefault="00496E7A" w:rsidP="005032BF">
      <w:pPr>
        <w:spacing w:line="360" w:lineRule="auto"/>
        <w:ind w:right="906"/>
        <w:jc w:val="center"/>
        <w:rPr>
          <w:b/>
          <w:bCs/>
          <w:spacing w:val="1"/>
        </w:rPr>
      </w:pPr>
      <w:r w:rsidRPr="005032BF">
        <w:rPr>
          <w:b/>
          <w:spacing w:val="1"/>
        </w:rPr>
        <w:t>Art. 2</w:t>
      </w:r>
    </w:p>
    <w:p w:rsidR="000B6938" w:rsidRPr="00F5610E" w:rsidRDefault="00496E7A" w:rsidP="00F5610E">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4542E1">
        <w:rPr>
          <w:spacing w:val="1"/>
          <w:sz w:val="24"/>
        </w:rPr>
        <w:t>il Comitato Etico dell’IFO sotto la supervisione del Dott. Patrizio Giacomini</w:t>
      </w:r>
      <w:r w:rsidR="00EC1735">
        <w:rPr>
          <w:spacing w:val="1"/>
          <w:sz w:val="24"/>
        </w:rPr>
        <w:t xml:space="preserve"> </w:t>
      </w:r>
      <w:r w:rsidR="00EC1735" w:rsidRPr="00265399">
        <w:rPr>
          <w:spacing w:val="1"/>
          <w:sz w:val="24"/>
        </w:rPr>
        <w:t>per tutta la durata del godimento della borsa medesima</w:t>
      </w:r>
      <w:bookmarkStart w:id="0" w:name="_GoBack"/>
      <w:bookmarkEnd w:id="0"/>
      <w:r w:rsidR="004542E1">
        <w:rPr>
          <w:spacing w:val="1"/>
          <w:sz w:val="24"/>
        </w:rPr>
        <w:t xml:space="preserve">. </w:t>
      </w:r>
    </w:p>
    <w:p w:rsidR="006E7169" w:rsidRPr="007C21B5" w:rsidRDefault="006E7169">
      <w:pPr>
        <w:pStyle w:val="Titolo1"/>
        <w:spacing w:before="6"/>
        <w:ind w:right="907"/>
        <w:jc w:val="center"/>
        <w:rPr>
          <w:b w:val="0"/>
          <w:bCs w:val="0"/>
          <w:spacing w:val="1"/>
          <w:szCs w:val="22"/>
        </w:rP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w:t>
      </w:r>
      <w:r w:rsidRPr="00E710E2">
        <w:rPr>
          <w:spacing w:val="1"/>
          <w:szCs w:val="22"/>
        </w:rPr>
        <w:lastRenderedPageBreak/>
        <w:t xml:space="preserve">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w:t>
      </w:r>
      <w:r w:rsidRPr="00E710E2">
        <w:rPr>
          <w:spacing w:val="1"/>
          <w:szCs w:val="22"/>
        </w:rPr>
        <w:lastRenderedPageBreak/>
        <w:t>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w:t>
      </w:r>
      <w:r w:rsidRPr="00E710E2">
        <w:rPr>
          <w:spacing w:val="1"/>
          <w:szCs w:val="22"/>
        </w:rPr>
        <w:lastRenderedPageBreak/>
        <w:t>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lastRenderedPageBreak/>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4542E1">
        <w:rPr>
          <w:b/>
          <w:bCs/>
        </w:rPr>
        <w:t>02/08</w:t>
      </w:r>
      <w:r w:rsidR="00FC7377">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4542E1">
        <w:rPr>
          <w:b/>
          <w:bCs/>
        </w:rPr>
        <w:t>17/08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9024E"/>
    <w:rsid w:val="000B6938"/>
    <w:rsid w:val="000F19B7"/>
    <w:rsid w:val="00154F33"/>
    <w:rsid w:val="0016123D"/>
    <w:rsid w:val="00162CAF"/>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542E1"/>
    <w:rsid w:val="0049656C"/>
    <w:rsid w:val="00496E7A"/>
    <w:rsid w:val="004B51CD"/>
    <w:rsid w:val="005032BF"/>
    <w:rsid w:val="0050739C"/>
    <w:rsid w:val="0062604F"/>
    <w:rsid w:val="00627AA6"/>
    <w:rsid w:val="00645FFE"/>
    <w:rsid w:val="00653997"/>
    <w:rsid w:val="006A11C7"/>
    <w:rsid w:val="006A3498"/>
    <w:rsid w:val="006C45C9"/>
    <w:rsid w:val="006E7169"/>
    <w:rsid w:val="006F2BFB"/>
    <w:rsid w:val="00767E57"/>
    <w:rsid w:val="007C21B5"/>
    <w:rsid w:val="007F04A0"/>
    <w:rsid w:val="008227DB"/>
    <w:rsid w:val="00850D1F"/>
    <w:rsid w:val="008C3F38"/>
    <w:rsid w:val="008D2911"/>
    <w:rsid w:val="00920F12"/>
    <w:rsid w:val="00924044"/>
    <w:rsid w:val="009254EA"/>
    <w:rsid w:val="009403E5"/>
    <w:rsid w:val="009827CC"/>
    <w:rsid w:val="009B0950"/>
    <w:rsid w:val="009D08EB"/>
    <w:rsid w:val="009D4129"/>
    <w:rsid w:val="009D4CC9"/>
    <w:rsid w:val="009F1392"/>
    <w:rsid w:val="00A24F44"/>
    <w:rsid w:val="00A90F2C"/>
    <w:rsid w:val="00AA3717"/>
    <w:rsid w:val="00B06180"/>
    <w:rsid w:val="00B2215F"/>
    <w:rsid w:val="00B840C9"/>
    <w:rsid w:val="00B85CCD"/>
    <w:rsid w:val="00B90E3E"/>
    <w:rsid w:val="00BD3243"/>
    <w:rsid w:val="00C05E73"/>
    <w:rsid w:val="00C46680"/>
    <w:rsid w:val="00C87790"/>
    <w:rsid w:val="00CA16CC"/>
    <w:rsid w:val="00CC3DA0"/>
    <w:rsid w:val="00D34784"/>
    <w:rsid w:val="00D50C73"/>
    <w:rsid w:val="00D5646F"/>
    <w:rsid w:val="00D87D99"/>
    <w:rsid w:val="00DB5D48"/>
    <w:rsid w:val="00E119C8"/>
    <w:rsid w:val="00E710E2"/>
    <w:rsid w:val="00E859F8"/>
    <w:rsid w:val="00E9060E"/>
    <w:rsid w:val="00E913BE"/>
    <w:rsid w:val="00EC1735"/>
    <w:rsid w:val="00EC1C05"/>
    <w:rsid w:val="00EE2652"/>
    <w:rsid w:val="00F5610E"/>
    <w:rsid w:val="00F9234E"/>
    <w:rsid w:val="00F9727A"/>
    <w:rsid w:val="00FA32DC"/>
    <w:rsid w:val="00FC7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50D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2327</Words>
  <Characters>13265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87</cp:revision>
  <cp:lastPrinted>2022-04-26T08:16:00Z</cp:lastPrinted>
  <dcterms:created xsi:type="dcterms:W3CDTF">2022-02-17T08:43:00Z</dcterms:created>
  <dcterms:modified xsi:type="dcterms:W3CDTF">2022-08-01T13:07:00Z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