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C73CA">
        <w:t xml:space="preserve"> 15</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proofErr w:type="spellStart"/>
      <w:r w:rsidR="005C73CA">
        <w:rPr>
          <w:i/>
          <w:color w:val="000000"/>
          <w:shd w:val="clear" w:color="auto" w:fill="FFFFFF"/>
        </w:rPr>
        <w:t>Shaping</w:t>
      </w:r>
      <w:proofErr w:type="spellEnd"/>
      <w:r w:rsidR="005C73CA">
        <w:rPr>
          <w:i/>
          <w:color w:val="000000"/>
          <w:shd w:val="clear" w:color="auto" w:fill="FFFFFF"/>
        </w:rPr>
        <w:t xml:space="preserve"> melanoma </w:t>
      </w:r>
      <w:proofErr w:type="spellStart"/>
      <w:r w:rsidR="005C73CA">
        <w:rPr>
          <w:i/>
          <w:color w:val="000000"/>
          <w:shd w:val="clear" w:color="auto" w:fill="FFFFFF"/>
        </w:rPr>
        <w:t>microenvironment</w:t>
      </w:r>
      <w:proofErr w:type="spellEnd"/>
      <w:r w:rsidR="005C73CA">
        <w:rPr>
          <w:i/>
          <w:color w:val="000000"/>
          <w:shd w:val="clear" w:color="auto" w:fill="FFFFFF"/>
        </w:rPr>
        <w:t xml:space="preserve"> by bcl-2: from </w:t>
      </w:r>
      <w:proofErr w:type="spellStart"/>
      <w:r w:rsidR="005C73CA">
        <w:rPr>
          <w:i/>
          <w:color w:val="000000"/>
          <w:shd w:val="clear" w:color="auto" w:fill="FFFFFF"/>
        </w:rPr>
        <w:t>novel</w:t>
      </w:r>
      <w:proofErr w:type="spellEnd"/>
      <w:r w:rsidR="005C73CA">
        <w:rPr>
          <w:i/>
          <w:color w:val="000000"/>
          <w:shd w:val="clear" w:color="auto" w:fill="FFFFFF"/>
        </w:rPr>
        <w:t xml:space="preserve"> </w:t>
      </w:r>
      <w:proofErr w:type="spellStart"/>
      <w:r w:rsidR="005C73CA">
        <w:rPr>
          <w:i/>
          <w:color w:val="000000"/>
          <w:shd w:val="clear" w:color="auto" w:fill="FFFFFF"/>
        </w:rPr>
        <w:t>mediators</w:t>
      </w:r>
      <w:proofErr w:type="spellEnd"/>
      <w:r w:rsidR="005C73CA">
        <w:rPr>
          <w:i/>
          <w:color w:val="000000"/>
          <w:shd w:val="clear" w:color="auto" w:fill="FFFFFF"/>
        </w:rPr>
        <w:t xml:space="preserve"> of </w:t>
      </w:r>
      <w:proofErr w:type="spellStart"/>
      <w:r w:rsidR="005C73CA">
        <w:rPr>
          <w:i/>
          <w:color w:val="000000"/>
          <w:shd w:val="clear" w:color="auto" w:fill="FFFFFF"/>
        </w:rPr>
        <w:t>tumor</w:t>
      </w:r>
      <w:proofErr w:type="spellEnd"/>
      <w:r w:rsidR="005C73CA">
        <w:rPr>
          <w:i/>
          <w:color w:val="000000"/>
          <w:shd w:val="clear" w:color="auto" w:fill="FFFFFF"/>
        </w:rPr>
        <w:t xml:space="preserve">/stroma </w:t>
      </w:r>
      <w:proofErr w:type="spellStart"/>
      <w:r w:rsidR="005C73CA">
        <w:rPr>
          <w:i/>
          <w:color w:val="000000"/>
          <w:shd w:val="clear" w:color="auto" w:fill="FFFFFF"/>
        </w:rPr>
        <w:t>crosstalk</w:t>
      </w:r>
      <w:proofErr w:type="spellEnd"/>
      <w:r w:rsidR="005C73CA">
        <w:rPr>
          <w:i/>
          <w:color w:val="000000"/>
          <w:shd w:val="clear" w:color="auto" w:fill="FFFFFF"/>
        </w:rPr>
        <w:t xml:space="preserve"> to new </w:t>
      </w:r>
      <w:proofErr w:type="spellStart"/>
      <w:r w:rsidR="005C73CA">
        <w:rPr>
          <w:i/>
          <w:color w:val="000000"/>
          <w:shd w:val="clear" w:color="auto" w:fill="FFFFFF"/>
        </w:rPr>
        <w:t>therapeutic</w:t>
      </w:r>
      <w:proofErr w:type="spellEnd"/>
      <w:r w:rsidR="005C73CA">
        <w:rPr>
          <w:i/>
          <w:color w:val="000000"/>
          <w:shd w:val="clear" w:color="auto" w:fill="FFFFFF"/>
        </w:rPr>
        <w:t xml:space="preserve"> </w:t>
      </w:r>
      <w:proofErr w:type="spellStart"/>
      <w:r w:rsidR="005C73CA">
        <w:rPr>
          <w:i/>
          <w:color w:val="000000"/>
          <w:shd w:val="clear" w:color="auto" w:fill="FFFFFF"/>
        </w:rPr>
        <w:t>approaches</w:t>
      </w:r>
      <w:proofErr w:type="spellEnd"/>
      <w:r w:rsidR="005C73CA">
        <w:rPr>
          <w:i/>
          <w:color w:val="000000"/>
          <w:shd w:val="clear" w:color="auto" w:fill="FFFFFF"/>
        </w:rPr>
        <w:t>”</w:t>
      </w:r>
      <w:r w:rsidR="006110D7" w:rsidRPr="006110D7">
        <w:rPr>
          <w:sz w:val="24"/>
          <w:szCs w:val="24"/>
        </w:rPr>
        <w:t xml:space="preserve">” </w:t>
      </w:r>
      <w:r w:rsidR="00E81A63">
        <w:rPr>
          <w:sz w:val="24"/>
          <w:szCs w:val="24"/>
        </w:rPr>
        <w:t xml:space="preserve">sul fondo </w:t>
      </w:r>
      <w:r w:rsidR="006110D7" w:rsidRPr="006110D7">
        <w:rPr>
          <w:sz w:val="24"/>
          <w:szCs w:val="24"/>
        </w:rPr>
        <w:t xml:space="preserve">cod. IFO </w:t>
      </w:r>
      <w:r w:rsidR="005C73CA">
        <w:rPr>
          <w:sz w:val="24"/>
          <w:szCs w:val="24"/>
        </w:rPr>
        <w:t>23/30/R/04</w:t>
      </w:r>
      <w:r w:rsidR="003600C3" w:rsidRPr="003600C3">
        <w:rPr>
          <w:sz w:val="24"/>
          <w:szCs w:val="24"/>
        </w:rPr>
        <w:t xml:space="preserve"> </w:t>
      </w:r>
      <w:r w:rsidR="00755DAF">
        <w:rPr>
          <w:sz w:val="24"/>
          <w:szCs w:val="24"/>
        </w:rPr>
        <w:t>di</w:t>
      </w:r>
      <w:r w:rsidR="006110D7" w:rsidRPr="006110D7">
        <w:rPr>
          <w:sz w:val="24"/>
          <w:szCs w:val="24"/>
        </w:rPr>
        <w:t xml:space="preserve"> cui è responsabile </w:t>
      </w:r>
      <w:r w:rsidR="003600C3">
        <w:rPr>
          <w:sz w:val="24"/>
          <w:szCs w:val="24"/>
        </w:rPr>
        <w:t xml:space="preserve">la Dott.ssa </w:t>
      </w:r>
      <w:r w:rsidR="005C73CA">
        <w:rPr>
          <w:sz w:val="24"/>
          <w:szCs w:val="24"/>
        </w:rPr>
        <w:t>Donatella Del Bufalo</w:t>
      </w:r>
      <w:r w:rsidR="003600C3">
        <w:rPr>
          <w:sz w:val="24"/>
          <w:szCs w:val="24"/>
        </w:rPr>
        <w:t>.</w:t>
      </w:r>
    </w:p>
    <w:p w:rsidR="006110D7" w:rsidRDefault="00CA40C8" w:rsidP="006110D7">
      <w:pPr>
        <w:pBdr>
          <w:top w:val="nil"/>
          <w:left w:val="nil"/>
          <w:bottom w:val="nil"/>
          <w:right w:val="nil"/>
          <w:between w:val="nil"/>
        </w:pBdr>
        <w:spacing w:line="360" w:lineRule="auto"/>
        <w:ind w:right="1021" w:hanging="2"/>
        <w:jc w:val="both"/>
        <w:rPr>
          <w:sz w:val="24"/>
          <w:szCs w:val="24"/>
        </w:rPr>
      </w:pPr>
      <w:r>
        <w:rPr>
          <w:sz w:val="24"/>
          <w:szCs w:val="24"/>
        </w:rPr>
        <w:t xml:space="preserve"> </w:t>
      </w: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E4609C" w:rsidRDefault="00496E7A" w:rsidP="00E4609C">
      <w:pPr>
        <w:pStyle w:val="Corpotesto"/>
        <w:spacing w:before="1" w:line="360" w:lineRule="auto"/>
        <w:ind w:left="0" w:right="1021"/>
        <w:rPr>
          <w:spacing w:val="1"/>
        </w:rPr>
      </w:pPr>
      <w:r w:rsidRPr="00FF2808">
        <w:rPr>
          <w:b/>
        </w:rPr>
        <w:t>Durata:</w:t>
      </w:r>
      <w:r w:rsidR="00E4609C">
        <w:rPr>
          <w:b/>
        </w:rPr>
        <w:t xml:space="preserve"> </w:t>
      </w:r>
      <w:r w:rsidR="00E4609C" w:rsidRPr="00E4609C">
        <w:rPr>
          <w:spacing w:val="1"/>
        </w:rPr>
        <w:t xml:space="preserve">L’attività oggetto della collaborazione avrà decorrenza dal primo giorno utile immediatamente successivo alla data di adozione del provvedimento, da invidiarsi in ogni caso nel 1° o 16° giorno </w:t>
      </w:r>
      <w:r w:rsidR="00E4609C">
        <w:rPr>
          <w:spacing w:val="1"/>
        </w:rPr>
        <w:t>di ciascun mese, e fino al 31/03</w:t>
      </w:r>
      <w:r w:rsidR="00DE7CC2">
        <w:rPr>
          <w:spacing w:val="1"/>
        </w:rPr>
        <w:t xml:space="preserve">/2024 </w:t>
      </w:r>
      <w:r w:rsidR="00E4609C" w:rsidRPr="00E4609C">
        <w:rPr>
          <w:spacing w:val="1"/>
        </w:rPr>
        <w:t xml:space="preserve">termine </w:t>
      </w:r>
      <w:r w:rsidR="00DE7CC2">
        <w:rPr>
          <w:spacing w:val="1"/>
        </w:rPr>
        <w:t>di scadenza del progetto.</w:t>
      </w:r>
      <w:bookmarkStart w:id="0" w:name="_GoBack"/>
      <w:bookmarkEnd w:id="0"/>
    </w:p>
    <w:p w:rsidR="00E4609C" w:rsidRPr="00E4609C" w:rsidRDefault="00E4609C" w:rsidP="00E4609C">
      <w:pPr>
        <w:pStyle w:val="Corpotesto"/>
        <w:spacing w:before="1" w:line="360" w:lineRule="auto"/>
        <w:ind w:left="0" w:right="1021"/>
        <w:rPr>
          <w:spacing w:val="1"/>
        </w:rPr>
      </w:pPr>
    </w:p>
    <w:p w:rsidR="002A0626" w:rsidRPr="00755DAF" w:rsidRDefault="00496E7A" w:rsidP="003600C3">
      <w:pPr>
        <w:pBdr>
          <w:top w:val="nil"/>
          <w:left w:val="nil"/>
          <w:bottom w:val="nil"/>
          <w:right w:val="nil"/>
          <w:between w:val="nil"/>
        </w:pBdr>
        <w:spacing w:line="360" w:lineRule="auto"/>
        <w:ind w:right="1021" w:hanging="2"/>
        <w:jc w:val="both"/>
        <w:rPr>
          <w:sz w:val="24"/>
          <w:szCs w:val="24"/>
        </w:rPr>
      </w:pPr>
      <w:r w:rsidRPr="00755DAF">
        <w:rPr>
          <w:b/>
          <w:sz w:val="24"/>
          <w:szCs w:val="24"/>
        </w:rPr>
        <w:t>Attività da svolgere:</w:t>
      </w:r>
      <w:r w:rsidR="00E81A63" w:rsidRPr="00755DAF">
        <w:rPr>
          <w:sz w:val="24"/>
          <w:szCs w:val="24"/>
        </w:rPr>
        <w:t xml:space="preserve"> </w:t>
      </w:r>
      <w:r w:rsidR="005C73CA">
        <w:rPr>
          <w:sz w:val="24"/>
          <w:szCs w:val="24"/>
        </w:rPr>
        <w:t xml:space="preserve">studio del ruolo delle proteine antiapoptotiche della famiglia Bcl-2 nella </w:t>
      </w:r>
      <w:proofErr w:type="spellStart"/>
      <w:r w:rsidR="005C73CA">
        <w:rPr>
          <w:sz w:val="24"/>
          <w:szCs w:val="24"/>
        </w:rPr>
        <w:t>immunoevasione</w:t>
      </w:r>
      <w:proofErr w:type="spellEnd"/>
      <w:r w:rsidR="005C73CA">
        <w:rPr>
          <w:sz w:val="24"/>
          <w:szCs w:val="24"/>
        </w:rPr>
        <w:t xml:space="preserve"> del melanoma</w:t>
      </w:r>
      <w:r w:rsidR="00E4609C">
        <w:rPr>
          <w:sz w:val="24"/>
          <w:szCs w:val="24"/>
        </w:rPr>
        <w:t>.</w:t>
      </w:r>
    </w:p>
    <w:p w:rsidR="003600C3" w:rsidRDefault="003600C3" w:rsidP="00E82527">
      <w:pPr>
        <w:rPr>
          <w:b/>
          <w:sz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5C73CA">
        <w:rPr>
          <w:sz w:val="24"/>
        </w:rPr>
        <w:t>15</w:t>
      </w:r>
      <w:r w:rsidR="009D4129" w:rsidRPr="006C0787">
        <w:rPr>
          <w:sz w:val="24"/>
        </w:rPr>
        <w:t>.000,00</w:t>
      </w:r>
    </w:p>
    <w:p w:rsidR="003600C3" w:rsidRPr="00D87D99" w:rsidRDefault="00496E7A" w:rsidP="003600C3">
      <w:pPr>
        <w:pStyle w:val="Titolo1"/>
        <w:spacing w:before="144" w:line="360" w:lineRule="auto"/>
        <w:ind w:left="0" w:right="907"/>
        <w:jc w:val="center"/>
      </w:pPr>
      <w:r w:rsidRPr="009E3F86">
        <w:t>Art.</w:t>
      </w:r>
      <w:r w:rsidRPr="009E3F86">
        <w:rPr>
          <w:spacing w:val="-2"/>
        </w:rPr>
        <w:t xml:space="preserve"> </w:t>
      </w:r>
      <w:r w:rsidRPr="009E3F86">
        <w:t>1</w:t>
      </w:r>
    </w:p>
    <w:p w:rsidR="003600C3" w:rsidRPr="003600C3" w:rsidRDefault="00496E7A" w:rsidP="003600C3">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5C73CA">
        <w:rPr>
          <w:spacing w:val="1"/>
          <w:sz w:val="24"/>
          <w:szCs w:val="24"/>
        </w:rPr>
        <w:t>Laura Magistrale in Biotecnologie mediche e farmaceutiche o affini, conseguita da non più di un anno.</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755DAF" w:rsidRPr="003600C3" w:rsidRDefault="00496E7A" w:rsidP="003600C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3600C3">
        <w:t xml:space="preserve">: </w:t>
      </w:r>
      <w:r w:rsidR="005C73CA">
        <w:rPr>
          <w:sz w:val="24"/>
          <w:szCs w:val="24"/>
        </w:rPr>
        <w:t xml:space="preserve">conoscenza delle principali tecniche di biologia cellulare e molecolare, </w:t>
      </w:r>
      <w:proofErr w:type="spellStart"/>
      <w:r w:rsidR="005C73CA">
        <w:rPr>
          <w:sz w:val="24"/>
          <w:szCs w:val="24"/>
        </w:rPr>
        <w:t>citofluorimetria</w:t>
      </w:r>
      <w:proofErr w:type="spellEnd"/>
      <w:r w:rsidR="005C73CA">
        <w:rPr>
          <w:sz w:val="24"/>
          <w:szCs w:val="24"/>
        </w:rPr>
        <w:t>, immunofluorescenza e microscopia confocale</w:t>
      </w:r>
      <w:r w:rsidR="00337B96">
        <w:rPr>
          <w:sz w:val="24"/>
          <w:szCs w:val="24"/>
        </w:rPr>
        <w:t xml:space="preserve">. Conoscenza dei sistemi operativi Windows (2000, XP) e dei software Office (Word. Excel, </w:t>
      </w:r>
      <w:proofErr w:type="spellStart"/>
      <w:r w:rsidR="00337B96">
        <w:rPr>
          <w:sz w:val="24"/>
          <w:szCs w:val="24"/>
        </w:rPr>
        <w:t>Powerpoint</w:t>
      </w:r>
      <w:proofErr w:type="spellEnd"/>
      <w:r w:rsidR="00337B96">
        <w:rPr>
          <w:sz w:val="24"/>
          <w:szCs w:val="24"/>
        </w:rPr>
        <w:t>). Buona conoscenza della lingua inglese.</w:t>
      </w:r>
    </w:p>
    <w:p w:rsidR="00E82527" w:rsidRDefault="00E82527"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1A63" w:rsidRPr="006C0787" w:rsidRDefault="00E81A63" w:rsidP="00E81A63">
      <w:pPr>
        <w:rPr>
          <w:sz w:val="24"/>
          <w:szCs w:val="24"/>
        </w:rPr>
      </w:pPr>
      <w:r w:rsidRPr="006C0787">
        <w:rPr>
          <w:sz w:val="24"/>
          <w:szCs w:val="24"/>
        </w:rPr>
        <w:t>I suddetti requisiti dovranno essere posseduti alla data di scadenza del bando di concorso.</w:t>
      </w:r>
    </w:p>
    <w:p w:rsidR="00E81A63" w:rsidRDefault="00E81A63" w:rsidP="00E81A63">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E4359A">
        <w:rPr>
          <w:spacing w:val="1"/>
          <w:sz w:val="24"/>
        </w:rPr>
        <w:lastRenderedPageBreak/>
        <w:t>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EE5BF9" w:rsidRDefault="00496E7A" w:rsidP="00EE5BF9">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E81A63">
        <w:rPr>
          <w:spacing w:val="1"/>
          <w:sz w:val="24"/>
          <w:szCs w:val="24"/>
        </w:rPr>
        <w:t xml:space="preserve">la </w:t>
      </w:r>
      <w:r w:rsidR="003600C3" w:rsidRPr="003600C3">
        <w:rPr>
          <w:spacing w:val="1"/>
          <w:sz w:val="24"/>
          <w:szCs w:val="24"/>
        </w:rPr>
        <w:t xml:space="preserve">UOSD </w:t>
      </w:r>
      <w:r w:rsidR="00337B96">
        <w:rPr>
          <w:spacing w:val="1"/>
          <w:sz w:val="24"/>
          <w:szCs w:val="24"/>
        </w:rPr>
        <w:t>Modelli Preclinici e Nuovi Agenti Terapeutici</w:t>
      </w:r>
      <w:r w:rsidR="003600C3">
        <w:rPr>
          <w:spacing w:val="1"/>
          <w:sz w:val="24"/>
          <w:szCs w:val="24"/>
        </w:rPr>
        <w:t xml:space="preserve"> </w:t>
      </w:r>
      <w:r w:rsidR="00E81A63">
        <w:rPr>
          <w:spacing w:val="1"/>
          <w:sz w:val="24"/>
          <w:szCs w:val="24"/>
        </w:rPr>
        <w:t xml:space="preserve">dell’Istituto Regina Elena </w:t>
      </w:r>
      <w:r w:rsidR="003600C3">
        <w:rPr>
          <w:spacing w:val="1"/>
          <w:sz w:val="24"/>
        </w:rPr>
        <w:t xml:space="preserve">sotto la supervisione della Dott.ssa </w:t>
      </w:r>
      <w:r w:rsidR="00337B96">
        <w:rPr>
          <w:spacing w:val="1"/>
          <w:sz w:val="24"/>
        </w:rPr>
        <w:t>Donatella Del Bufalo</w:t>
      </w:r>
      <w:r w:rsidR="003600C3">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3600C3" w:rsidRDefault="003600C3" w:rsidP="002F6070">
      <w:pPr>
        <w:pStyle w:val="Corpotesto"/>
        <w:spacing w:line="360" w:lineRule="auto"/>
        <w:ind w:right="903"/>
        <w:jc w:val="center"/>
        <w:rPr>
          <w:b/>
          <w:spacing w:val="1"/>
          <w:szCs w:val="22"/>
        </w:rPr>
      </w:pPr>
    </w:p>
    <w:p w:rsidR="00337B96" w:rsidRDefault="00337B96" w:rsidP="002F6070">
      <w:pPr>
        <w:pStyle w:val="Corpotesto"/>
        <w:spacing w:line="360" w:lineRule="auto"/>
        <w:ind w:right="903"/>
        <w:jc w:val="center"/>
        <w:rPr>
          <w:b/>
          <w:spacing w:val="1"/>
          <w:szCs w:val="22"/>
        </w:rPr>
      </w:pPr>
    </w:p>
    <w:p w:rsidR="002F6070" w:rsidRPr="0009024E" w:rsidRDefault="002F6070" w:rsidP="002F6070">
      <w:pPr>
        <w:pStyle w:val="Corpotesto"/>
        <w:spacing w:line="360" w:lineRule="auto"/>
        <w:ind w:right="903"/>
        <w:jc w:val="center"/>
        <w:rPr>
          <w:b/>
          <w:spacing w:val="1"/>
          <w:szCs w:val="22"/>
        </w:rPr>
      </w:pPr>
      <w:r w:rsidRPr="0009024E">
        <w:rPr>
          <w:b/>
          <w:spacing w:val="1"/>
          <w:szCs w:val="22"/>
        </w:rPr>
        <w:lastRenderedPageBreak/>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3600C3" w:rsidRDefault="003600C3"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E4609C">
        <w:rPr>
          <w:b/>
          <w:bCs/>
        </w:rPr>
        <w:t>17</w:t>
      </w:r>
      <w:r w:rsidR="003600C3">
        <w:rPr>
          <w:b/>
          <w:bCs/>
        </w:rPr>
        <w:t>/04</w:t>
      </w:r>
      <w:r w:rsidR="00E81A63">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E4609C">
        <w:rPr>
          <w:b/>
          <w:bCs/>
        </w:rPr>
        <w:t>02/05</w:t>
      </w:r>
      <w:r w:rsidR="00E81A63">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37B96"/>
    <w:rsid w:val="003600C3"/>
    <w:rsid w:val="0036189C"/>
    <w:rsid w:val="003B03D2"/>
    <w:rsid w:val="003D1A95"/>
    <w:rsid w:val="00404D86"/>
    <w:rsid w:val="00413A74"/>
    <w:rsid w:val="00421700"/>
    <w:rsid w:val="004542E1"/>
    <w:rsid w:val="0049656C"/>
    <w:rsid w:val="00496E7A"/>
    <w:rsid w:val="004B51CD"/>
    <w:rsid w:val="005032BF"/>
    <w:rsid w:val="0050739C"/>
    <w:rsid w:val="005430C8"/>
    <w:rsid w:val="005C73CA"/>
    <w:rsid w:val="006110D7"/>
    <w:rsid w:val="0062604F"/>
    <w:rsid w:val="00627AA6"/>
    <w:rsid w:val="00645FFE"/>
    <w:rsid w:val="00653997"/>
    <w:rsid w:val="006A11C7"/>
    <w:rsid w:val="006A3498"/>
    <w:rsid w:val="006C0787"/>
    <w:rsid w:val="006C45C9"/>
    <w:rsid w:val="006E7169"/>
    <w:rsid w:val="006F2BFB"/>
    <w:rsid w:val="00755DAF"/>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C05E73"/>
    <w:rsid w:val="00C46680"/>
    <w:rsid w:val="00C62830"/>
    <w:rsid w:val="00C87790"/>
    <w:rsid w:val="00CA16CC"/>
    <w:rsid w:val="00CA40C8"/>
    <w:rsid w:val="00CC3DA0"/>
    <w:rsid w:val="00CE345F"/>
    <w:rsid w:val="00D34784"/>
    <w:rsid w:val="00D50C73"/>
    <w:rsid w:val="00D5646F"/>
    <w:rsid w:val="00D87D99"/>
    <w:rsid w:val="00DB5D48"/>
    <w:rsid w:val="00DE021F"/>
    <w:rsid w:val="00DE7CC2"/>
    <w:rsid w:val="00E119C8"/>
    <w:rsid w:val="00E4609C"/>
    <w:rsid w:val="00E710E2"/>
    <w:rsid w:val="00E81A63"/>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F71F"/>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486B-2794-4B14-B91B-62C77186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2374</Words>
  <Characters>13536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110</cp:revision>
  <cp:lastPrinted>2023-04-17T07:59:00Z</cp:lastPrinted>
  <dcterms:created xsi:type="dcterms:W3CDTF">2022-02-17T08:43:00Z</dcterms:created>
  <dcterms:modified xsi:type="dcterms:W3CDTF">2023-04-17T08:03:00Z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