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AB9" w:rsidRDefault="00A32AB9" w:rsidP="009533FA">
      <w:pPr>
        <w:spacing w:line="360" w:lineRule="auto"/>
        <w:jc w:val="center"/>
        <w:rPr>
          <w:rFonts w:ascii="Verdana" w:hAnsi="Verdana"/>
          <w:b/>
          <w:sz w:val="24"/>
          <w:szCs w:val="24"/>
          <w:lang w:val="it-IT"/>
        </w:rPr>
      </w:pPr>
      <w:r>
        <w:rPr>
          <w:rFonts w:ascii="Verdana" w:hAnsi="Verdana"/>
          <w:b/>
          <w:sz w:val="24"/>
          <w:szCs w:val="24"/>
          <w:lang w:val="it-IT"/>
        </w:rPr>
        <w:t>ALLEGATO 6</w:t>
      </w:r>
    </w:p>
    <w:p w:rsidR="009533FA" w:rsidRPr="00A32AB9" w:rsidRDefault="00FA7B94" w:rsidP="009533FA">
      <w:pPr>
        <w:spacing w:line="360" w:lineRule="auto"/>
        <w:jc w:val="center"/>
        <w:rPr>
          <w:rFonts w:ascii="Verdana" w:hAnsi="Verdana"/>
          <w:b/>
          <w:sz w:val="24"/>
          <w:szCs w:val="24"/>
          <w:lang w:val="it-IT"/>
        </w:rPr>
      </w:pPr>
      <w:r w:rsidRPr="00A32AB9">
        <w:rPr>
          <w:rFonts w:ascii="Verdana" w:hAnsi="Verdana"/>
          <w:b/>
          <w:sz w:val="24"/>
          <w:szCs w:val="24"/>
          <w:lang w:val="it-IT"/>
        </w:rPr>
        <w:t xml:space="preserve">PATTO DI </w:t>
      </w:r>
      <w:r w:rsidR="009533FA" w:rsidRPr="00A32AB9">
        <w:rPr>
          <w:rFonts w:ascii="Verdana" w:hAnsi="Verdana"/>
          <w:b/>
          <w:sz w:val="24"/>
          <w:szCs w:val="24"/>
          <w:lang w:val="it-IT"/>
        </w:rPr>
        <w:t>INTEGRITÀ</w:t>
      </w:r>
    </w:p>
    <w:p w:rsidR="009533FA" w:rsidRPr="00A32AB9" w:rsidRDefault="009533FA" w:rsidP="009533FA">
      <w:pPr>
        <w:spacing w:line="360" w:lineRule="auto"/>
        <w:jc w:val="center"/>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Relativo </w:t>
      </w:r>
      <w:r w:rsidR="00E81A50" w:rsidRPr="00A32AB9">
        <w:rPr>
          <w:rFonts w:ascii="Verdana" w:hAnsi="Verdana"/>
          <w:sz w:val="24"/>
          <w:szCs w:val="24"/>
          <w:lang w:val="it-IT"/>
        </w:rPr>
        <w:t xml:space="preserve">a: </w:t>
      </w:r>
      <w:r w:rsidR="000C55C3">
        <w:rPr>
          <w:rFonts w:ascii="Verdana" w:hAnsi="Verdana"/>
          <w:sz w:val="24"/>
          <w:szCs w:val="24"/>
          <w:lang w:val="it-IT"/>
        </w:rPr>
        <w:t>fornitura dispostivi medici per allestimento e somministrazione terapie antiblastiche occorrente alla UOC Farmacia degli IFO per il periodo di 36 mesi</w:t>
      </w:r>
      <w:bookmarkStart w:id="0" w:name="_GoBack"/>
      <w:bookmarkEnd w:id="0"/>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                  Anno </w:t>
      </w:r>
    </w:p>
    <w:p w:rsidR="009533FA" w:rsidRPr="00A32AB9" w:rsidRDefault="009533FA" w:rsidP="009533FA">
      <w:pPr>
        <w:spacing w:line="360" w:lineRule="auto"/>
        <w:jc w:val="center"/>
        <w:rPr>
          <w:rFonts w:ascii="Verdana" w:hAnsi="Verdana"/>
          <w:sz w:val="24"/>
          <w:szCs w:val="24"/>
          <w:lang w:val="it-IT"/>
        </w:rPr>
      </w:pPr>
      <w:r w:rsidRPr="00A32AB9">
        <w:rPr>
          <w:rFonts w:ascii="Verdana" w:hAnsi="Verdana"/>
          <w:sz w:val="24"/>
          <w:szCs w:val="24"/>
          <w:lang w:val="it-IT"/>
        </w:rPr>
        <w:t>TRA</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IFO IRCCS Istituto Regina Elena – Istituto San Gallicano, con sede in Via Elio </w:t>
      </w:r>
      <w:proofErr w:type="spellStart"/>
      <w:r w:rsidRPr="00A32AB9">
        <w:rPr>
          <w:rFonts w:ascii="Verdana" w:hAnsi="Verdana"/>
          <w:sz w:val="24"/>
          <w:szCs w:val="24"/>
          <w:lang w:val="it-IT"/>
        </w:rPr>
        <w:t>Chianesi</w:t>
      </w:r>
      <w:proofErr w:type="spellEnd"/>
      <w:r w:rsidRPr="00A32AB9">
        <w:rPr>
          <w:rFonts w:ascii="Verdana" w:hAnsi="Verdana"/>
          <w:sz w:val="24"/>
          <w:szCs w:val="24"/>
          <w:lang w:val="it-IT"/>
        </w:rPr>
        <w:t xml:space="preserve"> n. 53 – 00144 Roma, </w:t>
      </w:r>
      <w:proofErr w:type="spellStart"/>
      <w:proofErr w:type="gramStart"/>
      <w:r w:rsidRPr="00A32AB9">
        <w:rPr>
          <w:rFonts w:ascii="Verdana" w:hAnsi="Verdana"/>
          <w:sz w:val="24"/>
          <w:szCs w:val="24"/>
          <w:lang w:val="it-IT"/>
        </w:rPr>
        <w:t>cf</w:t>
      </w:r>
      <w:proofErr w:type="spellEnd"/>
      <w:r w:rsidRPr="00A32AB9">
        <w:rPr>
          <w:rFonts w:ascii="Verdana" w:hAnsi="Verdana"/>
          <w:sz w:val="24"/>
          <w:szCs w:val="24"/>
          <w:lang w:val="it-IT"/>
        </w:rPr>
        <w:t>….</w:t>
      </w:r>
      <w:proofErr w:type="spellStart"/>
      <w:proofErr w:type="gramEnd"/>
      <w:r w:rsidRPr="00A32AB9">
        <w:rPr>
          <w:rFonts w:ascii="Verdana" w:hAnsi="Verdana"/>
          <w:sz w:val="24"/>
          <w:szCs w:val="24"/>
          <w:lang w:val="it-IT"/>
        </w:rPr>
        <w:t>p.IVA</w:t>
      </w:r>
      <w:proofErr w:type="spellEnd"/>
      <w:r w:rsidRPr="00A32AB9">
        <w:rPr>
          <w:rFonts w:ascii="Verdana" w:hAnsi="Verdana"/>
          <w:sz w:val="24"/>
          <w:szCs w:val="24"/>
          <w:lang w:val="it-IT"/>
        </w:rPr>
        <w:t xml:space="preserve">…………..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sz w:val="24"/>
          <w:szCs w:val="24"/>
          <w:lang w:val="it-IT"/>
        </w:rPr>
      </w:pPr>
      <w:r w:rsidRPr="00A32AB9">
        <w:rPr>
          <w:rFonts w:ascii="Verdana" w:hAnsi="Verdana"/>
          <w:sz w:val="24"/>
          <w:szCs w:val="24"/>
          <w:lang w:val="it-IT"/>
        </w:rPr>
        <w:t>E</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w:t>
      </w:r>
      <w:r w:rsidR="00192382" w:rsidRPr="00A32AB9">
        <w:rPr>
          <w:rFonts w:ascii="Verdana" w:hAnsi="Verdana"/>
          <w:sz w:val="24"/>
          <w:szCs w:val="24"/>
          <w:lang w:val="it-IT"/>
        </w:rPr>
        <w:t>………………………………………………………………………………...</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sz w:val="24"/>
          <w:szCs w:val="24"/>
          <w:lang w:val="it-IT"/>
        </w:rPr>
      </w:pPr>
      <w:r w:rsidRPr="00A32AB9">
        <w:rPr>
          <w:rFonts w:ascii="Verdana" w:hAnsi="Verdana"/>
          <w:sz w:val="24"/>
          <w:szCs w:val="24"/>
          <w:lang w:val="it-IT"/>
        </w:rPr>
        <w:t>VISTO</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pStyle w:val="Paragrafoelenco"/>
        <w:numPr>
          <w:ilvl w:val="0"/>
          <w:numId w:val="8"/>
        </w:numPr>
        <w:spacing w:line="360" w:lineRule="auto"/>
        <w:rPr>
          <w:rFonts w:ascii="Verdana" w:hAnsi="Verdana"/>
          <w:sz w:val="24"/>
          <w:szCs w:val="24"/>
          <w:lang w:val="it-IT"/>
        </w:rPr>
      </w:pPr>
      <w:r w:rsidRPr="00A32AB9">
        <w:rPr>
          <w:rFonts w:ascii="Verdana" w:hAnsi="Verdana"/>
          <w:sz w:val="24"/>
          <w:szCs w:val="24"/>
          <w:lang w:val="it-IT"/>
        </w:rPr>
        <w:t>l’art.1, comma 17, della legge 6 novembre 2012, n.190, recante “Disposizioni per la prevenzione e la repressione della corruzione e dell’illegalità nella pubblica Amministrazione”;</w:t>
      </w:r>
    </w:p>
    <w:p w:rsidR="009533FA" w:rsidRPr="00A32AB9" w:rsidRDefault="009533FA" w:rsidP="009533FA">
      <w:pPr>
        <w:pStyle w:val="Paragrafoelenco"/>
        <w:numPr>
          <w:ilvl w:val="0"/>
          <w:numId w:val="8"/>
        </w:numPr>
        <w:spacing w:line="360" w:lineRule="auto"/>
        <w:rPr>
          <w:rFonts w:ascii="Verdana" w:hAnsi="Verdana"/>
          <w:sz w:val="24"/>
          <w:szCs w:val="24"/>
          <w:lang w:val="it-IT"/>
        </w:rPr>
      </w:pPr>
      <w:r w:rsidRPr="00A32AB9">
        <w:rPr>
          <w:rFonts w:ascii="Verdana" w:hAnsi="Verdana"/>
          <w:sz w:val="24"/>
          <w:szCs w:val="24"/>
          <w:lang w:val="it-IT"/>
        </w:rPr>
        <w:t xml:space="preserve">il Piano Nazionale Anticorruzione </w:t>
      </w:r>
      <w:proofErr w:type="gramStart"/>
      <w:r w:rsidRPr="00A32AB9">
        <w:rPr>
          <w:rFonts w:ascii="Verdana" w:hAnsi="Verdana"/>
          <w:sz w:val="24"/>
          <w:szCs w:val="24"/>
          <w:lang w:val="it-IT"/>
        </w:rPr>
        <w:t>20</w:t>
      </w:r>
      <w:r w:rsidR="00364169" w:rsidRPr="00A32AB9">
        <w:rPr>
          <w:rFonts w:ascii="Verdana" w:hAnsi="Verdana"/>
          <w:sz w:val="24"/>
          <w:szCs w:val="24"/>
          <w:lang w:val="it-IT"/>
        </w:rPr>
        <w:t xml:space="preserve">21 </w:t>
      </w:r>
      <w:r w:rsidR="00FA7B94" w:rsidRPr="00A32AB9">
        <w:rPr>
          <w:rFonts w:ascii="Verdana" w:hAnsi="Verdana"/>
          <w:sz w:val="24"/>
          <w:szCs w:val="24"/>
          <w:lang w:val="it-IT"/>
        </w:rPr>
        <w:t xml:space="preserve"> di</w:t>
      </w:r>
      <w:proofErr w:type="gramEnd"/>
      <w:r w:rsidR="00FA7B94" w:rsidRPr="00A32AB9">
        <w:rPr>
          <w:rFonts w:ascii="Verdana" w:hAnsi="Verdana"/>
          <w:sz w:val="24"/>
          <w:szCs w:val="24"/>
          <w:lang w:val="it-IT"/>
        </w:rPr>
        <w:t xml:space="preserve"> cui alla Delibera ANAC 1064/2019</w:t>
      </w:r>
      <w:r w:rsidRPr="00A32AB9">
        <w:rPr>
          <w:rFonts w:ascii="Verdana" w:hAnsi="Verdana"/>
          <w:sz w:val="24"/>
          <w:szCs w:val="24"/>
          <w:lang w:val="it-IT"/>
        </w:rPr>
        <w:t>.;</w:t>
      </w:r>
    </w:p>
    <w:p w:rsidR="009533FA" w:rsidRPr="00A32AB9" w:rsidRDefault="009533FA" w:rsidP="009533FA">
      <w:pPr>
        <w:pStyle w:val="Paragrafoelenco"/>
        <w:numPr>
          <w:ilvl w:val="0"/>
          <w:numId w:val="8"/>
        </w:numPr>
        <w:spacing w:line="360" w:lineRule="auto"/>
        <w:rPr>
          <w:rFonts w:ascii="Verdana" w:hAnsi="Verdana"/>
          <w:sz w:val="24"/>
          <w:szCs w:val="24"/>
          <w:lang w:val="it-IT"/>
        </w:rPr>
      </w:pPr>
      <w:r w:rsidRPr="00A32AB9">
        <w:rPr>
          <w:rFonts w:ascii="Verdana" w:hAnsi="Verdana"/>
          <w:sz w:val="24"/>
          <w:szCs w:val="24"/>
          <w:lang w:val="it-IT"/>
        </w:rPr>
        <w:t xml:space="preserve">il D. </w:t>
      </w:r>
      <w:proofErr w:type="spellStart"/>
      <w:r w:rsidRPr="00A32AB9">
        <w:rPr>
          <w:rFonts w:ascii="Verdana" w:hAnsi="Verdana"/>
          <w:sz w:val="24"/>
          <w:szCs w:val="24"/>
          <w:lang w:val="it-IT"/>
        </w:rPr>
        <w:t>Lgs</w:t>
      </w:r>
      <w:proofErr w:type="spellEnd"/>
      <w:r w:rsidRPr="00A32AB9">
        <w:rPr>
          <w:rFonts w:ascii="Verdana" w:hAnsi="Verdana"/>
          <w:sz w:val="24"/>
          <w:szCs w:val="24"/>
          <w:lang w:val="it-IT"/>
        </w:rPr>
        <w:t xml:space="preserve">. 18 aprile 2016, n.50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w:t>
      </w:r>
      <w:r w:rsidRPr="00A32AB9">
        <w:rPr>
          <w:rFonts w:ascii="Verdana" w:hAnsi="Verdana"/>
          <w:sz w:val="24"/>
          <w:szCs w:val="24"/>
          <w:lang w:val="it-IT"/>
        </w:rPr>
        <w:lastRenderedPageBreak/>
        <w:t>vigente in materia di contratti pubblici relativi a lavori, servizi e forniture”;</w:t>
      </w:r>
    </w:p>
    <w:p w:rsidR="009533FA" w:rsidRPr="00A32AB9" w:rsidRDefault="009533FA" w:rsidP="009533FA">
      <w:pPr>
        <w:pStyle w:val="Paragrafoelenco"/>
        <w:numPr>
          <w:ilvl w:val="0"/>
          <w:numId w:val="8"/>
        </w:numPr>
        <w:spacing w:line="360" w:lineRule="auto"/>
        <w:rPr>
          <w:rFonts w:ascii="Verdana" w:hAnsi="Verdana"/>
          <w:sz w:val="24"/>
          <w:szCs w:val="24"/>
          <w:lang w:val="it-IT"/>
        </w:rPr>
      </w:pPr>
      <w:r w:rsidRPr="00A32AB9">
        <w:rPr>
          <w:rFonts w:ascii="Verdana" w:hAnsi="Verdana"/>
          <w:sz w:val="24"/>
          <w:szCs w:val="24"/>
          <w:lang w:val="it-IT"/>
        </w:rPr>
        <w:t xml:space="preserve">il decreto del Presidente della Repubblica 16 aprile 2013, n.62, con il quale è stato emanato il “Regolamento recante codice di comportamento dei dipendenti pubblici, a norma dell’art.54 del decreto legislativo 30 marzo 2001, n. 165”; </w:t>
      </w:r>
    </w:p>
    <w:p w:rsidR="009533FA" w:rsidRPr="00A32AB9" w:rsidRDefault="009533FA" w:rsidP="009533FA">
      <w:pPr>
        <w:pStyle w:val="Paragrafoelenco"/>
        <w:numPr>
          <w:ilvl w:val="0"/>
          <w:numId w:val="8"/>
        </w:numPr>
        <w:spacing w:line="360" w:lineRule="auto"/>
        <w:rPr>
          <w:rFonts w:ascii="Verdana" w:hAnsi="Verdana"/>
          <w:sz w:val="24"/>
          <w:szCs w:val="24"/>
          <w:lang w:val="it-IT"/>
        </w:rPr>
      </w:pPr>
      <w:r w:rsidRPr="00A32AB9">
        <w:rPr>
          <w:rFonts w:ascii="Verdana" w:hAnsi="Verdana"/>
          <w:sz w:val="24"/>
          <w:szCs w:val="24"/>
          <w:lang w:val="it-IT"/>
        </w:rPr>
        <w:t>il Codice di comportamento dei dipe</w:t>
      </w:r>
      <w:r w:rsidR="00FA7B94" w:rsidRPr="00A32AB9">
        <w:rPr>
          <w:rFonts w:ascii="Verdana" w:hAnsi="Verdana"/>
          <w:sz w:val="24"/>
          <w:szCs w:val="24"/>
          <w:lang w:val="it-IT"/>
        </w:rPr>
        <w:t>ndenti IFO, adottato con deliberazione 597 del 25 maggio 2021</w:t>
      </w:r>
      <w:r w:rsidRPr="00A32AB9">
        <w:rPr>
          <w:rFonts w:ascii="Verdana" w:hAnsi="Verdana"/>
          <w:sz w:val="24"/>
          <w:szCs w:val="24"/>
          <w:lang w:val="it-IT"/>
        </w:rPr>
        <w:t xml:space="preserve">.;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sz w:val="24"/>
          <w:szCs w:val="24"/>
          <w:lang w:val="it-IT"/>
        </w:rPr>
      </w:pPr>
      <w:r w:rsidRPr="00A32AB9">
        <w:rPr>
          <w:rFonts w:ascii="Verdana" w:hAnsi="Verdana"/>
          <w:sz w:val="24"/>
          <w:szCs w:val="24"/>
          <w:lang w:val="it-IT"/>
        </w:rPr>
        <w:t>L’AMMINISTRAZIONE e L’IMPRESA CONVENGONO</w:t>
      </w:r>
    </w:p>
    <w:p w:rsidR="009533FA" w:rsidRPr="00A32AB9" w:rsidRDefault="009533FA" w:rsidP="009533FA">
      <w:pPr>
        <w:spacing w:line="360" w:lineRule="auto"/>
        <w:jc w:val="center"/>
        <w:rPr>
          <w:rFonts w:ascii="Verdana" w:hAnsi="Verdana"/>
          <w:sz w:val="24"/>
          <w:szCs w:val="24"/>
          <w:lang w:val="it-IT"/>
        </w:rPr>
      </w:pPr>
      <w:r w:rsidRPr="00A32AB9">
        <w:rPr>
          <w:rFonts w:ascii="Verdana" w:hAnsi="Verdana"/>
          <w:sz w:val="24"/>
          <w:szCs w:val="24"/>
          <w:lang w:val="it-IT"/>
        </w:rPr>
        <w:t>QUANTO SEGUE</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1</w:t>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(Ambito di applicazione e finalità)</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1.Il presente Patto va applicato in tutte le procedure di gara sopra e sotto soglia comunitaria, salvo che per l’affidamento specifico sussista già un apposito Patto di integrità predisposto da altro soggetto giuridico (</w:t>
      </w:r>
      <w:proofErr w:type="spellStart"/>
      <w:r w:rsidRPr="00A32AB9">
        <w:rPr>
          <w:rFonts w:ascii="Verdana" w:hAnsi="Verdana"/>
          <w:sz w:val="24"/>
          <w:szCs w:val="24"/>
          <w:lang w:val="it-IT"/>
        </w:rPr>
        <w:t>Consip</w:t>
      </w:r>
      <w:proofErr w:type="spellEnd"/>
      <w:r w:rsidRPr="00A32AB9">
        <w:rPr>
          <w:rFonts w:ascii="Verdana" w:hAnsi="Verdana"/>
          <w:sz w:val="24"/>
          <w:szCs w:val="24"/>
          <w:lang w:val="it-IT"/>
        </w:rPr>
        <w:t xml:space="preserve">).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Nelle procedure sotto soglia vanno ricompresi anche </w:t>
      </w:r>
      <w:proofErr w:type="gramStart"/>
      <w:r w:rsidRPr="00A32AB9">
        <w:rPr>
          <w:rFonts w:ascii="Verdana" w:hAnsi="Verdana"/>
          <w:sz w:val="24"/>
          <w:szCs w:val="24"/>
          <w:lang w:val="it-IT"/>
        </w:rPr>
        <w:t>gli  affidamenti</w:t>
      </w:r>
      <w:proofErr w:type="gramEnd"/>
      <w:r w:rsidRPr="00A32AB9">
        <w:rPr>
          <w:rFonts w:ascii="Verdana" w:hAnsi="Verdana"/>
          <w:sz w:val="24"/>
          <w:szCs w:val="24"/>
          <w:lang w:val="it-IT"/>
        </w:rPr>
        <w:t xml:space="preserve"> effettuati sotto il limite dei 40.000,00 euro (</w:t>
      </w:r>
      <w:proofErr w:type="spellStart"/>
      <w:r w:rsidRPr="00A32AB9">
        <w:rPr>
          <w:rFonts w:ascii="Verdana" w:hAnsi="Verdana"/>
          <w:sz w:val="24"/>
          <w:szCs w:val="24"/>
          <w:lang w:val="it-IT"/>
        </w:rPr>
        <w:t>quarantamilaeuro</w:t>
      </w:r>
      <w:proofErr w:type="spellEnd"/>
      <w:r w:rsidRPr="00A32AB9">
        <w:rPr>
          <w:rFonts w:ascii="Verdana" w:hAnsi="Verdana"/>
          <w:sz w:val="24"/>
          <w:szCs w:val="24"/>
          <w:lang w:val="it-IT"/>
        </w:rPr>
        <w:t xml:space="preserve">).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2.Il presente Patto di </w:t>
      </w:r>
      <w:proofErr w:type="gramStart"/>
      <w:r w:rsidRPr="00A32AB9">
        <w:rPr>
          <w:rFonts w:ascii="Verdana" w:hAnsi="Verdana"/>
          <w:sz w:val="24"/>
          <w:szCs w:val="24"/>
          <w:lang w:val="it-IT"/>
        </w:rPr>
        <w:t>integrità  rappresenta</w:t>
      </w:r>
      <w:proofErr w:type="gramEnd"/>
      <w:r w:rsidRPr="00A32AB9">
        <w:rPr>
          <w:rFonts w:ascii="Verdana" w:hAnsi="Verdana"/>
          <w:sz w:val="24"/>
          <w:szCs w:val="24"/>
          <w:lang w:val="it-IT"/>
        </w:rPr>
        <w:t xml:space="preserve"> una misura di prevenzione nei confronti di pratiche corruttive, </w:t>
      </w:r>
      <w:proofErr w:type="spellStart"/>
      <w:r w:rsidRPr="00A32AB9">
        <w:rPr>
          <w:rFonts w:ascii="Verdana" w:hAnsi="Verdana"/>
          <w:sz w:val="24"/>
          <w:szCs w:val="24"/>
          <w:lang w:val="it-IT"/>
        </w:rPr>
        <w:t>concussive</w:t>
      </w:r>
      <w:proofErr w:type="spellEnd"/>
      <w:r w:rsidRPr="00A32AB9">
        <w:rPr>
          <w:rFonts w:ascii="Verdana" w:hAnsi="Verdana"/>
          <w:sz w:val="24"/>
          <w:szCs w:val="24"/>
          <w:lang w:val="it-IT"/>
        </w:rPr>
        <w:t xml:space="preserve"> o comunque tendenti ad inficiare il corretto svolgimento dell’azione amministrativa nell’ambito dei pubblici appalti banditi dall’Amministrazione.</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3.Il Patto disciplina e regola i comportamenti degli operatori economici che prendono parte alle procedure di affidamento e gestione degli appalti di lavori, servizi e forniture, nonché del personale appartenente all’Amministrazione.</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4.Nel Patto sono stabilite reciproche e formali obbligazioni tra l’Amministrazione e </w:t>
      </w:r>
      <w:proofErr w:type="gramStart"/>
      <w:r w:rsidRPr="00A32AB9">
        <w:rPr>
          <w:rFonts w:ascii="Verdana" w:hAnsi="Verdana"/>
          <w:sz w:val="24"/>
          <w:szCs w:val="24"/>
          <w:lang w:val="it-IT"/>
        </w:rPr>
        <w:t>l’ Impresa</w:t>
      </w:r>
      <w:proofErr w:type="gramEnd"/>
      <w:r w:rsidRPr="00A32AB9">
        <w:rPr>
          <w:rFonts w:ascii="Verdana" w:hAnsi="Verdana"/>
          <w:sz w:val="24"/>
          <w:szCs w:val="24"/>
          <w:lang w:val="it-IT"/>
        </w:rPr>
        <w:t xml:space="preserve"> partecipante alla procedura di gara ed </w:t>
      </w:r>
      <w:r w:rsidRPr="00A32AB9">
        <w:rPr>
          <w:rFonts w:ascii="Verdana" w:hAnsi="Verdana"/>
          <w:sz w:val="24"/>
          <w:szCs w:val="24"/>
          <w:lang w:val="it-IT"/>
        </w:rPr>
        <w:lastRenderedPageBreak/>
        <w:t>eventualmente aggiudicataria della gara medesima,  affinché i propri comportamenti siano improntati all’osservanza dei principi di lealtà, trasparenza e correttezza in tutte le fasi dell’appalto, dalla partecipazione alla esecuzione contrattuale.</w:t>
      </w:r>
    </w:p>
    <w:p w:rsidR="009533FA" w:rsidRPr="00A32AB9" w:rsidRDefault="00A32AB9" w:rsidP="009533FA">
      <w:pPr>
        <w:spacing w:line="360" w:lineRule="auto"/>
        <w:rPr>
          <w:rFonts w:ascii="Verdana" w:hAnsi="Verdana"/>
          <w:sz w:val="24"/>
          <w:szCs w:val="24"/>
          <w:lang w:val="it-IT"/>
        </w:rPr>
      </w:pPr>
      <w:r>
        <w:rPr>
          <w:rFonts w:ascii="Verdana" w:hAnsi="Verdana"/>
          <w:sz w:val="24"/>
          <w:szCs w:val="24"/>
          <w:lang w:val="it-IT"/>
        </w:rPr>
        <w:t xml:space="preserve">5. Il Patto, sottoscritto </w:t>
      </w:r>
      <w:r w:rsidR="009533FA" w:rsidRPr="00A32AB9">
        <w:rPr>
          <w:rFonts w:ascii="Verdana" w:hAnsi="Verdana"/>
          <w:sz w:val="24"/>
          <w:szCs w:val="24"/>
          <w:lang w:val="it-IT"/>
        </w:rPr>
        <w:t xml:space="preserve">per accettazione dal legale rappresentante </w:t>
      </w:r>
      <w:proofErr w:type="gramStart"/>
      <w:r w:rsidR="009533FA" w:rsidRPr="00A32AB9">
        <w:rPr>
          <w:rFonts w:ascii="Verdana" w:hAnsi="Verdana"/>
          <w:sz w:val="24"/>
          <w:szCs w:val="24"/>
          <w:lang w:val="it-IT"/>
        </w:rPr>
        <w:t>dell’ Impresa</w:t>
      </w:r>
      <w:proofErr w:type="gramEnd"/>
      <w:r w:rsidR="009533FA" w:rsidRPr="00A32AB9">
        <w:rPr>
          <w:rFonts w:ascii="Verdana" w:hAnsi="Verdana"/>
          <w:sz w:val="24"/>
          <w:szCs w:val="24"/>
          <w:lang w:val="it-IT"/>
        </w:rPr>
        <w:t xml:space="preserve"> e dall’eventuale Direttore/i Tecnico/i, è presentato dalla Impresa medesima allegato alla documentazione relativa alla procedura di gara oppure, nel caso di affidamenti con gara informale, unitamente alla propria offerta, per formarne, in entrambi i casi, parte integrante e sostanziale.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Nel caso di Consorzi o Raggruppamenti Temporanei di Imprese, il Patto va sottoscritto dal legale rappresentante del Consorzio nonché di ciascuna delle Imprese consorziate o raggruppate e dall’eventuale loro Direttore/i Tecnico/i.</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Nel caso di ricorso all’avvalimento, il Patto va sottoscritto anche dal legale rappresentante della Impresa e/o Imprese ausiliaria/e </w:t>
      </w:r>
      <w:proofErr w:type="spellStart"/>
      <w:r w:rsidRPr="00A32AB9">
        <w:rPr>
          <w:rFonts w:ascii="Verdana" w:hAnsi="Verdana"/>
          <w:sz w:val="24"/>
          <w:szCs w:val="24"/>
          <w:lang w:val="it-IT"/>
        </w:rPr>
        <w:t>e</w:t>
      </w:r>
      <w:proofErr w:type="spellEnd"/>
      <w:r w:rsidRPr="00A32AB9">
        <w:rPr>
          <w:rFonts w:ascii="Verdana" w:hAnsi="Verdana"/>
          <w:sz w:val="24"/>
          <w:szCs w:val="24"/>
          <w:lang w:val="it-IT"/>
        </w:rPr>
        <w:t xml:space="preserve"> dall’eventuale/i Direttore/i Tecnico/i.</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Nel caso di subappalto – laddove consentito – il Patto va sottoscritto anche dal legale rappresentante del soggetto affidatario del subappalto medesimo, e dall’eventuale/i Direttore/i Tecnici.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6.In caso di aggiudicazione della gara il presente Patto verrà allegato al contratto, da cui sarà espressamente richiamato, così da formarne parte integrante e sostanziale.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7.La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w:t>
      </w:r>
      <w:r w:rsidR="00A32AB9">
        <w:rPr>
          <w:rFonts w:ascii="Verdana" w:hAnsi="Verdana"/>
          <w:sz w:val="24"/>
          <w:szCs w:val="24"/>
          <w:lang w:val="it-IT"/>
        </w:rPr>
        <w:t xml:space="preserve">101 del </w:t>
      </w:r>
      <w:proofErr w:type="spellStart"/>
      <w:r w:rsidR="00A32AB9">
        <w:rPr>
          <w:rFonts w:ascii="Verdana" w:hAnsi="Verdana"/>
          <w:sz w:val="24"/>
          <w:szCs w:val="24"/>
          <w:lang w:val="it-IT"/>
        </w:rPr>
        <w:t>D.Lgs.</w:t>
      </w:r>
      <w:proofErr w:type="spellEnd"/>
      <w:r w:rsidR="00A32AB9">
        <w:rPr>
          <w:rFonts w:ascii="Verdana" w:hAnsi="Verdana"/>
          <w:sz w:val="24"/>
          <w:szCs w:val="24"/>
          <w:lang w:val="it-IT"/>
        </w:rPr>
        <w:t xml:space="preserve"> 36/2023</w:t>
      </w:r>
      <w:r w:rsidRPr="00A32AB9">
        <w:rPr>
          <w:rFonts w:ascii="Verdana" w:hAnsi="Verdana"/>
          <w:sz w:val="24"/>
          <w:szCs w:val="24"/>
          <w:lang w:val="it-IT"/>
        </w:rPr>
        <w:t xml:space="preserve">. </w:t>
      </w:r>
    </w:p>
    <w:p w:rsidR="009533FA" w:rsidRPr="00A32AB9" w:rsidRDefault="009533FA" w:rsidP="009533FA">
      <w:pPr>
        <w:spacing w:line="360" w:lineRule="auto"/>
        <w:rPr>
          <w:rFonts w:ascii="Verdana" w:hAnsi="Verdana"/>
          <w:sz w:val="24"/>
          <w:szCs w:val="24"/>
          <w:lang w:val="it-IT"/>
        </w:rPr>
      </w:pPr>
    </w:p>
    <w:p w:rsidR="00A32AB9" w:rsidRDefault="00A32AB9" w:rsidP="009533FA">
      <w:pPr>
        <w:spacing w:line="360" w:lineRule="auto"/>
        <w:jc w:val="center"/>
        <w:rPr>
          <w:rFonts w:ascii="Verdana" w:hAnsi="Verdana"/>
          <w:i/>
          <w:sz w:val="24"/>
          <w:szCs w:val="24"/>
          <w:lang w:val="it-IT"/>
        </w:rPr>
      </w:pP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lastRenderedPageBreak/>
        <w:t>Articolo 2</w:t>
      </w:r>
    </w:p>
    <w:p w:rsidR="009533FA" w:rsidRPr="00A32AB9" w:rsidRDefault="00A32AB9" w:rsidP="009533FA">
      <w:pPr>
        <w:spacing w:line="360" w:lineRule="auto"/>
        <w:jc w:val="center"/>
        <w:rPr>
          <w:rFonts w:ascii="Verdana" w:hAnsi="Verdana"/>
          <w:i/>
          <w:sz w:val="24"/>
          <w:szCs w:val="24"/>
          <w:lang w:val="it-IT"/>
        </w:rPr>
      </w:pPr>
      <w:r>
        <w:rPr>
          <w:rFonts w:ascii="Verdana" w:hAnsi="Verdana"/>
          <w:i/>
          <w:sz w:val="24"/>
          <w:szCs w:val="24"/>
          <w:lang w:val="it-IT"/>
        </w:rPr>
        <w:t>(Obblighi dell’</w:t>
      </w:r>
      <w:r w:rsidR="009533FA" w:rsidRPr="00A32AB9">
        <w:rPr>
          <w:rFonts w:ascii="Verdana" w:hAnsi="Verdana"/>
          <w:i/>
          <w:sz w:val="24"/>
          <w:szCs w:val="24"/>
          <w:lang w:val="it-IT"/>
        </w:rPr>
        <w:t>Impresa)</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1.L’Impresa conforma la propria condotta ai principi di lealtà, trasparenza e correttezza.</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2.L’Impresa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3.L’Impresa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4.L’Impresa, salvi ed impregiudicati gli obblighi legali di denuncia alla competente Autorità Giudiziaria, segnala tempestivamente all’Amministrazione qualsiasi fatto o circostanza di cui sia a conoscenza, anomalo</w:t>
      </w:r>
      <w:r w:rsidR="00A32AB9">
        <w:rPr>
          <w:rFonts w:ascii="Verdana" w:hAnsi="Verdana"/>
          <w:sz w:val="24"/>
          <w:szCs w:val="24"/>
          <w:lang w:val="it-IT"/>
        </w:rPr>
        <w:t xml:space="preserve">, corruttivo o costituente </w:t>
      </w:r>
      <w:proofErr w:type="spellStart"/>
      <w:r w:rsidR="00A32AB9">
        <w:rPr>
          <w:rFonts w:ascii="Verdana" w:hAnsi="Verdana"/>
          <w:sz w:val="24"/>
          <w:szCs w:val="24"/>
          <w:lang w:val="it-IT"/>
        </w:rPr>
        <w:t>altra</w:t>
      </w:r>
      <w:proofErr w:type="spellEnd"/>
      <w:r w:rsidRPr="00A32AB9">
        <w:rPr>
          <w:rFonts w:ascii="Verdana" w:hAnsi="Verdana"/>
          <w:sz w:val="24"/>
          <w:szCs w:val="24"/>
          <w:lang w:val="it-IT"/>
        </w:rPr>
        <w:t xml:space="preserve"> fattispecie di illecito ovvero suscettibile di generare turbativa, irregolarità o distorsione nelle fasi di svolgimento del procedimento di gara. Agli stessi obblighi, è tenuta anche l’impresa aggiudicataria della gara nella fase dell’esecuzione del contratto.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5.Il legale rappresentante dell’Impresa informa prontamente e puntualmente tutto il personale di cui si avvale, circa il presente Patto di integrità e gli obblighi in esso contenuti e vigila scrupolosamente sulla loro osservanza.</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6.Il legale rappresentante dell’Impresa segnala eventuali situazioni di conflitto di interesse, di cui sia a conoscenza, rispetto al personale dell’Amministrazione.</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7.Il legale rapprese</w:t>
      </w:r>
      <w:r w:rsidR="00A32AB9">
        <w:rPr>
          <w:rFonts w:ascii="Verdana" w:hAnsi="Verdana"/>
          <w:sz w:val="24"/>
          <w:szCs w:val="24"/>
          <w:lang w:val="it-IT"/>
        </w:rPr>
        <w:t>ntante dell’Impresa dichiara</w:t>
      </w:r>
      <w:r w:rsidRPr="00A32AB9">
        <w:rPr>
          <w:rFonts w:ascii="Verdana" w:hAnsi="Verdana"/>
          <w:sz w:val="24"/>
          <w:szCs w:val="24"/>
          <w:lang w:val="it-IT"/>
        </w:rPr>
        <w:t>:</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 di non avere in alcun modo influenzato il procedimento amministrativo diretto a stabilire il contenuto del bando di gara e della documentazione </w:t>
      </w:r>
      <w:r w:rsidRPr="00A32AB9">
        <w:rPr>
          <w:rFonts w:ascii="Verdana" w:hAnsi="Verdana"/>
          <w:sz w:val="24"/>
          <w:szCs w:val="24"/>
          <w:lang w:val="it-IT"/>
        </w:rPr>
        <w:lastRenderedPageBreak/>
        <w:t xml:space="preserve">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 di non aver conferito incarichi ai soggetti di cui all’art. 53, c. 16-ter, del </w:t>
      </w:r>
      <w:proofErr w:type="spellStart"/>
      <w:proofErr w:type="gramStart"/>
      <w:r w:rsidRPr="00A32AB9">
        <w:rPr>
          <w:rFonts w:ascii="Verdana" w:hAnsi="Verdana"/>
          <w:sz w:val="24"/>
          <w:szCs w:val="24"/>
          <w:lang w:val="it-IT"/>
        </w:rPr>
        <w:t>D.Lgs</w:t>
      </w:r>
      <w:proofErr w:type="gramEnd"/>
      <w:r w:rsidRPr="00A32AB9">
        <w:rPr>
          <w:rFonts w:ascii="Verdana" w:hAnsi="Verdana"/>
          <w:sz w:val="24"/>
          <w:szCs w:val="24"/>
          <w:lang w:val="it-IT"/>
        </w:rPr>
        <w:t>.</w:t>
      </w:r>
      <w:proofErr w:type="spellEnd"/>
      <w:r w:rsidRPr="00A32AB9">
        <w:rPr>
          <w:rFonts w:ascii="Verdana" w:hAnsi="Verdana"/>
          <w:sz w:val="24"/>
          <w:szCs w:val="24"/>
          <w:lang w:val="it-IT"/>
        </w:rPr>
        <w:t xml:space="preserve"> n. 165 del 30 marzo 2001 così come integrato dall’art.21 del </w:t>
      </w:r>
      <w:proofErr w:type="spellStart"/>
      <w:proofErr w:type="gramStart"/>
      <w:r w:rsidRPr="00A32AB9">
        <w:rPr>
          <w:rFonts w:ascii="Verdana" w:hAnsi="Verdana"/>
          <w:sz w:val="24"/>
          <w:szCs w:val="24"/>
          <w:lang w:val="it-IT"/>
        </w:rPr>
        <w:t>D.Lgs</w:t>
      </w:r>
      <w:proofErr w:type="gramEnd"/>
      <w:r w:rsidRPr="00A32AB9">
        <w:rPr>
          <w:rFonts w:ascii="Verdana" w:hAnsi="Verdana"/>
          <w:sz w:val="24"/>
          <w:szCs w:val="24"/>
          <w:lang w:val="it-IT"/>
        </w:rPr>
        <w:t>.</w:t>
      </w:r>
      <w:proofErr w:type="spellEnd"/>
      <w:r w:rsidRPr="00A32AB9">
        <w:rPr>
          <w:rFonts w:ascii="Verdana" w:hAnsi="Verdana"/>
          <w:sz w:val="24"/>
          <w:szCs w:val="24"/>
          <w:lang w:val="it-IT"/>
        </w:rPr>
        <w:t xml:space="preserve"> 8.4.2013, n.39, o di non aver stipulato contratti con i medesimi soggetti;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 di essere consapevole che, qualora venga accertata la violazione del suddetto divieto di cui all’art.53, comma 16-ter, del </w:t>
      </w:r>
      <w:proofErr w:type="spellStart"/>
      <w:proofErr w:type="gramStart"/>
      <w:r w:rsidRPr="00A32AB9">
        <w:rPr>
          <w:rFonts w:ascii="Verdana" w:hAnsi="Verdana"/>
          <w:sz w:val="24"/>
          <w:szCs w:val="24"/>
          <w:lang w:val="it-IT"/>
        </w:rPr>
        <w:t>D.Lgs</w:t>
      </w:r>
      <w:proofErr w:type="gramEnd"/>
      <w:r w:rsidRPr="00A32AB9">
        <w:rPr>
          <w:rFonts w:ascii="Verdana" w:hAnsi="Verdana"/>
          <w:sz w:val="24"/>
          <w:szCs w:val="24"/>
          <w:lang w:val="it-IT"/>
        </w:rPr>
        <w:t>.</w:t>
      </w:r>
      <w:proofErr w:type="spellEnd"/>
      <w:r w:rsidRPr="00A32AB9">
        <w:rPr>
          <w:rFonts w:ascii="Verdana" w:hAnsi="Verdana"/>
          <w:sz w:val="24"/>
          <w:szCs w:val="24"/>
          <w:lang w:val="it-IT"/>
        </w:rPr>
        <w:t xml:space="preserve"> 30 marzo 2001, n. 165 così come integrato dall’art.21 del </w:t>
      </w:r>
      <w:proofErr w:type="spellStart"/>
      <w:proofErr w:type="gramStart"/>
      <w:r w:rsidRPr="00A32AB9">
        <w:rPr>
          <w:rFonts w:ascii="Verdana" w:hAnsi="Verdana"/>
          <w:sz w:val="24"/>
          <w:szCs w:val="24"/>
          <w:lang w:val="it-IT"/>
        </w:rPr>
        <w:t>D.Lgs</w:t>
      </w:r>
      <w:proofErr w:type="gramEnd"/>
      <w:r w:rsidRPr="00A32AB9">
        <w:rPr>
          <w:rFonts w:ascii="Verdana" w:hAnsi="Verdana"/>
          <w:sz w:val="24"/>
          <w:szCs w:val="24"/>
          <w:lang w:val="it-IT"/>
        </w:rPr>
        <w:t>.</w:t>
      </w:r>
      <w:proofErr w:type="spellEnd"/>
      <w:r w:rsidRPr="00A32AB9">
        <w:rPr>
          <w:rFonts w:ascii="Verdana" w:hAnsi="Verdana"/>
          <w:sz w:val="24"/>
          <w:szCs w:val="24"/>
          <w:lang w:val="it-IT"/>
        </w:rPr>
        <w:t xml:space="preserve"> 8.4.2013, n.39 verrà dispos</w:t>
      </w:r>
      <w:r w:rsidR="00A32AB9">
        <w:rPr>
          <w:rFonts w:ascii="Verdana" w:hAnsi="Verdana"/>
          <w:sz w:val="24"/>
          <w:szCs w:val="24"/>
          <w:lang w:val="it-IT"/>
        </w:rPr>
        <w:t>ta l’immediata esclusione dell’</w:t>
      </w:r>
      <w:r w:rsidRPr="00A32AB9">
        <w:rPr>
          <w:rFonts w:ascii="Verdana" w:hAnsi="Verdana"/>
          <w:sz w:val="24"/>
          <w:szCs w:val="24"/>
          <w:lang w:val="it-IT"/>
        </w:rPr>
        <w:t>Impresa dalla partecipazione alla procedura d’affidamento.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 di impegnarsi a rendere noti, su richiesta dell’Amministrazione, tutti i pagamenti eseguiti e riguardanti il contratto eventualmente aggiudicatole a seguito della procedura di affidamento.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3</w:t>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(Obblighi dell’Amministrazione)</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1.L’Amministrazione conforma la propria condotta ai principi di lealtà, trasparenza e correttezza.</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2.L’Amministrazione informa il proprio personale e tutti i soggetti in essa operanti, a qualsiasi titolo coinvolti nella procedura di gara sopra indicata e </w:t>
      </w:r>
      <w:r w:rsidRPr="00A32AB9">
        <w:rPr>
          <w:rFonts w:ascii="Verdana" w:hAnsi="Verdana"/>
          <w:sz w:val="24"/>
          <w:szCs w:val="24"/>
          <w:lang w:val="it-IT"/>
        </w:rPr>
        <w:lastRenderedPageBreak/>
        <w:t>nelle fasi di vigilanza, controllo e gestione dell’esecuzione del relativo contratto qualora assegnato, circa il presente Patto di integrità e gli obblighi in esso contenuti, vigilando sulla loro osservanza.</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3.L’Amministrazione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degli IFO.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4.L’Amministrazione aprirà un procedimento istruttorio per la verifica di ogni eventuale segnalazione ricevuta in merito a condotte anomale, poste in essere dal proprio personale in relazione al procedimento di gara ed alle fasi di esecuzione del contratto.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5.L’Amministrazione formalizza l’accertamento delle violazioni del presente Patto di integrità, nel rispetto del principio del contraddittorio.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4</w:t>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(Sanzioni)</w:t>
      </w:r>
    </w:p>
    <w:p w:rsidR="009533FA" w:rsidRPr="00A32AB9" w:rsidRDefault="009533FA" w:rsidP="009533FA">
      <w:pPr>
        <w:spacing w:line="360" w:lineRule="auto"/>
        <w:rPr>
          <w:rFonts w:ascii="Verdana" w:hAnsi="Verdana"/>
          <w:i/>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1.L’accertamento del mancato rispetto da parte dell’Impresa anche </w:t>
      </w:r>
      <w:r w:rsidR="00A32AB9">
        <w:rPr>
          <w:rFonts w:ascii="Verdana" w:hAnsi="Verdana"/>
          <w:sz w:val="24"/>
          <w:szCs w:val="24"/>
          <w:lang w:val="it-IT"/>
        </w:rPr>
        <w:t xml:space="preserve">di una sola delle prescrizioni </w:t>
      </w:r>
      <w:r w:rsidRPr="00A32AB9">
        <w:rPr>
          <w:rFonts w:ascii="Verdana" w:hAnsi="Verdana"/>
          <w:sz w:val="24"/>
          <w:szCs w:val="24"/>
          <w:lang w:val="it-IT"/>
        </w:rPr>
        <w:t xml:space="preserve">indicate all’art.2 del presente Patto potrà comportare oltre alla segnalazione agli Organi competenti, l’applicazione, previa contestazione scritta, delle seguenti sanzioni: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esclusione dalla procedura di affidamento ed escussi</w:t>
      </w:r>
      <w:r w:rsidR="00A32AB9">
        <w:rPr>
          <w:rFonts w:ascii="Verdana" w:hAnsi="Verdana"/>
          <w:sz w:val="24"/>
          <w:szCs w:val="24"/>
          <w:lang w:val="it-IT"/>
        </w:rPr>
        <w:t xml:space="preserve">one della cauzione provvisoria </w:t>
      </w:r>
      <w:r w:rsidRPr="00A32AB9">
        <w:rPr>
          <w:rFonts w:ascii="Verdana" w:hAnsi="Verdana"/>
          <w:sz w:val="24"/>
          <w:szCs w:val="24"/>
          <w:lang w:val="it-IT"/>
        </w:rPr>
        <w:t>a garanzia della serietà dell’offerta, se la violazione è accertata nella fase precedente all’aggiudicazione dell’appalto;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revoca dell’aggiudicazione ed escussione della cauzion</w:t>
      </w:r>
      <w:r w:rsidR="00A32AB9">
        <w:rPr>
          <w:rFonts w:ascii="Verdana" w:hAnsi="Verdana"/>
          <w:sz w:val="24"/>
          <w:szCs w:val="24"/>
          <w:lang w:val="it-IT"/>
        </w:rPr>
        <w:t xml:space="preserve">e se la violazione è accertata </w:t>
      </w:r>
      <w:r w:rsidRPr="00A32AB9">
        <w:rPr>
          <w:rFonts w:ascii="Verdana" w:hAnsi="Verdana"/>
          <w:sz w:val="24"/>
          <w:szCs w:val="24"/>
          <w:lang w:val="it-IT"/>
        </w:rPr>
        <w:t>nella fase successiva all’aggiudicazione dell’appalto ma precedente alla stipula del contratto;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lastRenderedPageBreak/>
        <w:t>- risoluzione del contratto ed escussione della cauzione definitiva a garanzia dell’adempimento del contratto, se la violazione è accertata nella fase di esecuzione dell’appalto.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2.In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5</w:t>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(Controversie)</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La risoluzione di ogni eventuale controversia relativa all’interpretazione ed alla esecuzione del presente Patto di Integrità è demandata all’Autorità Giudiziaria competente.</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6</w:t>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(Durata)</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Il presente Patto di integrità e le relative sanzioni si applicano dall’inizio della procedura volta all’ affidamento e fino alla regolare ed integrale esecuzione del contratto assegnato a seguito della procedura medesima.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Data,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p>
    <w:p w:rsidR="00AA3459" w:rsidRPr="00AA3459" w:rsidRDefault="009533FA" w:rsidP="009533FA">
      <w:pPr>
        <w:spacing w:line="360" w:lineRule="auto"/>
        <w:rPr>
          <w:rFonts w:ascii="Times New Roman" w:hAnsi="Times New Roman"/>
          <w:sz w:val="24"/>
          <w:szCs w:val="24"/>
          <w:lang w:val="it-IT"/>
        </w:rPr>
      </w:pPr>
      <w:r w:rsidRPr="00A32AB9">
        <w:rPr>
          <w:rFonts w:ascii="Verdana" w:hAnsi="Verdana"/>
          <w:sz w:val="24"/>
          <w:szCs w:val="24"/>
          <w:lang w:val="it-IT"/>
        </w:rPr>
        <w:t xml:space="preserve">                    L’AMMINISTRAZIONE                                          L’IMPRESA</w:t>
      </w:r>
      <w:r w:rsidRPr="009533FA">
        <w:rPr>
          <w:rFonts w:ascii="Times New Roman" w:hAnsi="Times New Roman"/>
          <w:sz w:val="24"/>
          <w:szCs w:val="24"/>
          <w:lang w:val="it-IT"/>
        </w:rPr>
        <w:t xml:space="preserve">                                                                                                                                                                                                                                                              </w:t>
      </w:r>
    </w:p>
    <w:sectPr w:rsidR="00AA3459" w:rsidRPr="00AA3459" w:rsidSect="00615940">
      <w:headerReference w:type="default" r:id="rId11"/>
      <w:headerReference w:type="first" r:id="rId12"/>
      <w:footerReference w:type="first" r:id="rId13"/>
      <w:pgSz w:w="11899" w:h="16838"/>
      <w:pgMar w:top="2268" w:right="1267" w:bottom="1440" w:left="1276" w:header="0"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F17" w:rsidRDefault="00311F17">
      <w:r>
        <w:separator/>
      </w:r>
    </w:p>
  </w:endnote>
  <w:endnote w:type="continuationSeparator" w:id="0">
    <w:p w:rsidR="00311F17" w:rsidRDefault="0031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C8" w:rsidRPr="0063673B" w:rsidRDefault="00D926C8" w:rsidP="00D926C8">
    <w:pPr>
      <w:pStyle w:val="Pidipagina"/>
      <w:spacing w:line="360" w:lineRule="auto"/>
      <w:jc w:val="center"/>
      <w:rPr>
        <w:rFonts w:asciiTheme="minorHAnsi" w:hAnsiTheme="minorHAnsi" w:cstheme="minorHAnsi"/>
        <w:sz w:val="20"/>
        <w:szCs w:val="20"/>
        <w:lang w:val="it-IT"/>
      </w:rPr>
    </w:pPr>
    <w:r w:rsidRPr="0063673B">
      <w:rPr>
        <w:rFonts w:asciiTheme="minorHAnsi" w:hAnsiTheme="minorHAnsi" w:cstheme="minorHAnsi"/>
        <w:sz w:val="20"/>
        <w:szCs w:val="20"/>
        <w:lang w:val="it-IT"/>
      </w:rPr>
      <w:t xml:space="preserve">ISTITUTI FISIOTERAPICI OSPITALIERI Via Elio </w:t>
    </w:r>
    <w:proofErr w:type="spellStart"/>
    <w:r w:rsidRPr="0063673B">
      <w:rPr>
        <w:rFonts w:asciiTheme="minorHAnsi" w:hAnsiTheme="minorHAnsi" w:cstheme="minorHAnsi"/>
        <w:sz w:val="20"/>
        <w:szCs w:val="20"/>
        <w:lang w:val="it-IT"/>
      </w:rPr>
      <w:t>Chianesi</w:t>
    </w:r>
    <w:proofErr w:type="spellEnd"/>
    <w:r w:rsidRPr="0063673B">
      <w:rPr>
        <w:rFonts w:asciiTheme="minorHAnsi" w:hAnsiTheme="minorHAnsi" w:cstheme="minorHAnsi"/>
        <w:sz w:val="20"/>
        <w:szCs w:val="20"/>
        <w:lang w:val="it-IT"/>
      </w:rPr>
      <w:t>, 53 - 00144 Roma   Tel. 06 5266.1</w:t>
    </w:r>
  </w:p>
  <w:p w:rsidR="00D926C8" w:rsidRPr="003C736B" w:rsidRDefault="00D926C8" w:rsidP="00D926C8">
    <w:pPr>
      <w:pStyle w:val="Pidipagina"/>
      <w:spacing w:line="360" w:lineRule="auto"/>
      <w:jc w:val="center"/>
      <w:rPr>
        <w:lang w:val="it-IT"/>
      </w:rPr>
    </w:pPr>
    <w:r w:rsidRPr="0063673B">
      <w:rPr>
        <w:rFonts w:asciiTheme="minorHAnsi" w:hAnsiTheme="minorHAnsi" w:cstheme="minorHAnsi"/>
        <w:sz w:val="20"/>
        <w:szCs w:val="20"/>
        <w:lang w:val="it-IT"/>
      </w:rPr>
      <w:t>C.F. 02153140583 P.IVA 01033011006 www.ifo.gov.it</w:t>
    </w:r>
  </w:p>
  <w:p w:rsidR="00DC3769" w:rsidRPr="00D926C8" w:rsidRDefault="00DC3769" w:rsidP="00D926C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F17" w:rsidRDefault="00311F17">
      <w:r>
        <w:separator/>
      </w:r>
    </w:p>
  </w:footnote>
  <w:footnote w:type="continuationSeparator" w:id="0">
    <w:p w:rsidR="00311F17" w:rsidRDefault="00311F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69" w:rsidRDefault="00DC3769" w:rsidP="00615940">
    <w:pPr>
      <w:pStyle w:val="Intestazione"/>
      <w:spacing w:line="360" w:lineRule="auto"/>
      <w:jc w:val="center"/>
    </w:pPr>
    <w:r>
      <w:rPr>
        <w:noProof/>
        <w:lang w:val="it-IT" w:eastAsia="it-IT"/>
      </w:rPr>
      <w:drawing>
        <wp:inline distT="0" distB="0" distL="0" distR="0">
          <wp:extent cx="1248410" cy="1248410"/>
          <wp:effectExtent l="19050" t="0" r="8890" b="0"/>
          <wp:docPr id="1" name="Immagine 1"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conda_pagina"/>
                  <pic:cNvPicPr>
                    <a:picLocks noChangeAspect="1" noChangeArrowheads="1"/>
                  </pic:cNvPicPr>
                </pic:nvPicPr>
                <pic:blipFill>
                  <a:blip r:embed="rId1"/>
                  <a:srcRect/>
                  <a:stretch>
                    <a:fillRect/>
                  </a:stretch>
                </pic:blipFill>
                <pic:spPr bwMode="auto">
                  <a:xfrm>
                    <a:off x="0" y="0"/>
                    <a:ext cx="1248410" cy="124841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69" w:rsidRDefault="00A12A54" w:rsidP="00615940">
    <w:pPr>
      <w:pStyle w:val="Intestazione"/>
      <w:tabs>
        <w:tab w:val="clear" w:pos="8306"/>
        <w:tab w:val="right" w:pos="11057"/>
      </w:tabs>
      <w:ind w:left="-1797" w:right="-1760"/>
      <w:jc w:val="center"/>
    </w:pPr>
    <w:r>
      <w:rPr>
        <w:noProof/>
        <w:lang w:val="it-IT" w:eastAsia="it-IT"/>
      </w:rPr>
      <w:drawing>
        <wp:anchor distT="0" distB="0" distL="114300" distR="114300" simplePos="0" relativeHeight="251658240" behindDoc="0" locked="0" layoutInCell="1" allowOverlap="1" wp14:anchorId="4DE57677" wp14:editId="76FE88CC">
          <wp:simplePos x="0" y="0"/>
          <wp:positionH relativeFrom="column">
            <wp:posOffset>1869440</wp:posOffset>
          </wp:positionH>
          <wp:positionV relativeFrom="paragraph">
            <wp:posOffset>381000</wp:posOffset>
          </wp:positionV>
          <wp:extent cx="2758440" cy="714375"/>
          <wp:effectExtent l="0" t="0" r="3810" b="9525"/>
          <wp:wrapSquare wrapText="bothSides"/>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0" y="0"/>
                    <a:ext cx="2758440"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2AC7">
      <w:rPr>
        <w:noProof/>
        <w:lang w:val="it-IT" w:eastAsia="it-IT"/>
      </w:rPr>
      <w:drawing>
        <wp:anchor distT="0" distB="0" distL="114300" distR="114300" simplePos="0" relativeHeight="251661312" behindDoc="0" locked="0" layoutInCell="1" allowOverlap="1" wp14:anchorId="5A3606CD" wp14:editId="65AFBCCA">
          <wp:simplePos x="0" y="0"/>
          <wp:positionH relativeFrom="column">
            <wp:posOffset>4940300</wp:posOffset>
          </wp:positionH>
          <wp:positionV relativeFrom="paragraph">
            <wp:posOffset>535305</wp:posOffset>
          </wp:positionV>
          <wp:extent cx="1612900" cy="438150"/>
          <wp:effectExtent l="0" t="0" r="6350" b="0"/>
          <wp:wrapSquare wrapText="bothSides"/>
          <wp:docPr id="11" name="Immagine 11" descr="\\172.19.11.20\ufficiostampa\Backup 04-10-17\CARTELLA CONDIVISA\LOGHI LOCANDINE CARTE INTESTATE VIDEO\LOGHI ENTE\LOGO REGIONE LAZIO\logo_regione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9.11.20\ufficiostampa\Backup 04-10-17\CARTELLA CONDIVISA\LOGHI LOCANDINE CARTE INTESTATE VIDEO\LOGHI ENTE\LOGO REGIONE LAZIO\logo_regione_positiv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29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59264" behindDoc="0" locked="0" layoutInCell="1" allowOverlap="1" wp14:anchorId="1A56117F" wp14:editId="72E9F01A">
          <wp:simplePos x="0" y="0"/>
          <wp:positionH relativeFrom="column">
            <wp:posOffset>-334010</wp:posOffset>
          </wp:positionH>
          <wp:positionV relativeFrom="paragraph">
            <wp:posOffset>390525</wp:posOffset>
          </wp:positionV>
          <wp:extent cx="1999615" cy="579755"/>
          <wp:effectExtent l="0" t="0" r="63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rotWithShape="1">
                  <a:blip r:embed="rId3" cstate="print">
                    <a:extLst>
                      <a:ext uri="{28A0092B-C50C-407E-A947-70E740481C1C}">
                        <a14:useLocalDpi xmlns:a14="http://schemas.microsoft.com/office/drawing/2010/main" val="0"/>
                      </a:ext>
                    </a:extLst>
                  </a:blip>
                  <a:srcRect l="5451" t="18730" r="10057" b="30100"/>
                  <a:stretch/>
                </pic:blipFill>
                <pic:spPr bwMode="auto">
                  <a:xfrm>
                    <a:off x="0" y="0"/>
                    <a:ext cx="1999615" cy="57975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464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D1A96"/>
    <w:multiLevelType w:val="hybridMultilevel"/>
    <w:tmpl w:val="9484F81C"/>
    <w:lvl w:ilvl="0" w:tplc="2820BC12">
      <w:start w:val="18"/>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FEA2E01"/>
    <w:multiLevelType w:val="hybridMultilevel"/>
    <w:tmpl w:val="1DD24926"/>
    <w:lvl w:ilvl="0" w:tplc="1A3825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6064E8"/>
    <w:multiLevelType w:val="hybridMultilevel"/>
    <w:tmpl w:val="E1669A66"/>
    <w:lvl w:ilvl="0" w:tplc="853CF100">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200E6436"/>
    <w:multiLevelType w:val="hybridMultilevel"/>
    <w:tmpl w:val="94AE4DDC"/>
    <w:lvl w:ilvl="0" w:tplc="D9A8880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AD8628D"/>
    <w:multiLevelType w:val="hybridMultilevel"/>
    <w:tmpl w:val="5A52678A"/>
    <w:lvl w:ilvl="0" w:tplc="FC8AF64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B4627E"/>
    <w:multiLevelType w:val="hybridMultilevel"/>
    <w:tmpl w:val="5966F2FE"/>
    <w:lvl w:ilvl="0" w:tplc="F2CAED5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5BB02801"/>
    <w:multiLevelType w:val="hybridMultilevel"/>
    <w:tmpl w:val="9ACE5D7A"/>
    <w:lvl w:ilvl="0" w:tplc="0EB23E4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0F"/>
    <w:rsid w:val="00010D47"/>
    <w:rsid w:val="0001577E"/>
    <w:rsid w:val="00015873"/>
    <w:rsid w:val="000257BF"/>
    <w:rsid w:val="000472EA"/>
    <w:rsid w:val="00053773"/>
    <w:rsid w:val="000732C9"/>
    <w:rsid w:val="00084818"/>
    <w:rsid w:val="000936D0"/>
    <w:rsid w:val="000A0BF0"/>
    <w:rsid w:val="000B3397"/>
    <w:rsid w:val="000B6E6B"/>
    <w:rsid w:val="000C2DEC"/>
    <w:rsid w:val="000C55C3"/>
    <w:rsid w:val="000D19FA"/>
    <w:rsid w:val="000E5F5A"/>
    <w:rsid w:val="00106A11"/>
    <w:rsid w:val="00110B5E"/>
    <w:rsid w:val="00131D6D"/>
    <w:rsid w:val="0013706C"/>
    <w:rsid w:val="00143A46"/>
    <w:rsid w:val="001520EF"/>
    <w:rsid w:val="00156F59"/>
    <w:rsid w:val="00167A25"/>
    <w:rsid w:val="0018137B"/>
    <w:rsid w:val="00183117"/>
    <w:rsid w:val="0018397B"/>
    <w:rsid w:val="00192209"/>
    <w:rsid w:val="00192382"/>
    <w:rsid w:val="001F0A3B"/>
    <w:rsid w:val="001F2C8E"/>
    <w:rsid w:val="001F43EB"/>
    <w:rsid w:val="00210C5B"/>
    <w:rsid w:val="00216F83"/>
    <w:rsid w:val="00217B5E"/>
    <w:rsid w:val="002331F6"/>
    <w:rsid w:val="002350C6"/>
    <w:rsid w:val="00247C39"/>
    <w:rsid w:val="002508CC"/>
    <w:rsid w:val="00260A41"/>
    <w:rsid w:val="002611BF"/>
    <w:rsid w:val="0026280D"/>
    <w:rsid w:val="00281D86"/>
    <w:rsid w:val="00286383"/>
    <w:rsid w:val="00296A46"/>
    <w:rsid w:val="002B56B8"/>
    <w:rsid w:val="002B62F3"/>
    <w:rsid w:val="002C217B"/>
    <w:rsid w:val="002C3BC3"/>
    <w:rsid w:val="002D386E"/>
    <w:rsid w:val="002D626C"/>
    <w:rsid w:val="002F7431"/>
    <w:rsid w:val="002F7B38"/>
    <w:rsid w:val="00305D1A"/>
    <w:rsid w:val="00311F17"/>
    <w:rsid w:val="00323B7B"/>
    <w:rsid w:val="00332333"/>
    <w:rsid w:val="003357E3"/>
    <w:rsid w:val="0033709F"/>
    <w:rsid w:val="00341224"/>
    <w:rsid w:val="003461BA"/>
    <w:rsid w:val="00360070"/>
    <w:rsid w:val="0036367E"/>
    <w:rsid w:val="00364169"/>
    <w:rsid w:val="00366BF8"/>
    <w:rsid w:val="00366F3D"/>
    <w:rsid w:val="003739B2"/>
    <w:rsid w:val="003A3AC1"/>
    <w:rsid w:val="003B298F"/>
    <w:rsid w:val="003B46E6"/>
    <w:rsid w:val="003B67BE"/>
    <w:rsid w:val="003C1D67"/>
    <w:rsid w:val="003C4F23"/>
    <w:rsid w:val="003C6275"/>
    <w:rsid w:val="003F2497"/>
    <w:rsid w:val="003F45AE"/>
    <w:rsid w:val="0040305D"/>
    <w:rsid w:val="00411FD7"/>
    <w:rsid w:val="004304F1"/>
    <w:rsid w:val="00437C42"/>
    <w:rsid w:val="004430DC"/>
    <w:rsid w:val="00443E48"/>
    <w:rsid w:val="00470100"/>
    <w:rsid w:val="00473A63"/>
    <w:rsid w:val="0048251D"/>
    <w:rsid w:val="00484959"/>
    <w:rsid w:val="0049784B"/>
    <w:rsid w:val="004A6E58"/>
    <w:rsid w:val="004A788E"/>
    <w:rsid w:val="004B38C2"/>
    <w:rsid w:val="004B3B34"/>
    <w:rsid w:val="004C3563"/>
    <w:rsid w:val="004C3CBC"/>
    <w:rsid w:val="004C58A7"/>
    <w:rsid w:val="004C5D2A"/>
    <w:rsid w:val="004D0CC1"/>
    <w:rsid w:val="004E337E"/>
    <w:rsid w:val="004E638A"/>
    <w:rsid w:val="004F270C"/>
    <w:rsid w:val="004F2769"/>
    <w:rsid w:val="00527BAC"/>
    <w:rsid w:val="00536CBF"/>
    <w:rsid w:val="00540262"/>
    <w:rsid w:val="00541563"/>
    <w:rsid w:val="00544CEC"/>
    <w:rsid w:val="00547702"/>
    <w:rsid w:val="00560429"/>
    <w:rsid w:val="00576B7B"/>
    <w:rsid w:val="00580D64"/>
    <w:rsid w:val="005962D3"/>
    <w:rsid w:val="0059781A"/>
    <w:rsid w:val="005B058F"/>
    <w:rsid w:val="005B64CE"/>
    <w:rsid w:val="005C085E"/>
    <w:rsid w:val="005C5829"/>
    <w:rsid w:val="005C7838"/>
    <w:rsid w:val="005D3895"/>
    <w:rsid w:val="005D3F2E"/>
    <w:rsid w:val="005E71CF"/>
    <w:rsid w:val="005F2520"/>
    <w:rsid w:val="00615940"/>
    <w:rsid w:val="00625F32"/>
    <w:rsid w:val="00626198"/>
    <w:rsid w:val="00631AE4"/>
    <w:rsid w:val="00643BC4"/>
    <w:rsid w:val="00650FBC"/>
    <w:rsid w:val="00652F23"/>
    <w:rsid w:val="006641A7"/>
    <w:rsid w:val="00672E71"/>
    <w:rsid w:val="006773D1"/>
    <w:rsid w:val="00677AE5"/>
    <w:rsid w:val="006956B2"/>
    <w:rsid w:val="006B2F3B"/>
    <w:rsid w:val="006B4F32"/>
    <w:rsid w:val="006B53AC"/>
    <w:rsid w:val="006E1F17"/>
    <w:rsid w:val="006E2A98"/>
    <w:rsid w:val="007062A6"/>
    <w:rsid w:val="007064C7"/>
    <w:rsid w:val="00710FC0"/>
    <w:rsid w:val="00715111"/>
    <w:rsid w:val="00720F4A"/>
    <w:rsid w:val="00725011"/>
    <w:rsid w:val="00726118"/>
    <w:rsid w:val="00731941"/>
    <w:rsid w:val="00740615"/>
    <w:rsid w:val="00745DCA"/>
    <w:rsid w:val="007470A7"/>
    <w:rsid w:val="007531E7"/>
    <w:rsid w:val="007549E4"/>
    <w:rsid w:val="00755971"/>
    <w:rsid w:val="0076491B"/>
    <w:rsid w:val="00772931"/>
    <w:rsid w:val="00773729"/>
    <w:rsid w:val="00773826"/>
    <w:rsid w:val="00774A0B"/>
    <w:rsid w:val="007759F9"/>
    <w:rsid w:val="00777A4D"/>
    <w:rsid w:val="00781FA9"/>
    <w:rsid w:val="00783C57"/>
    <w:rsid w:val="007871BD"/>
    <w:rsid w:val="00794841"/>
    <w:rsid w:val="007A254E"/>
    <w:rsid w:val="007C213D"/>
    <w:rsid w:val="007C4D22"/>
    <w:rsid w:val="007D1FE1"/>
    <w:rsid w:val="007D288A"/>
    <w:rsid w:val="007D72F3"/>
    <w:rsid w:val="007E5A8C"/>
    <w:rsid w:val="007E6964"/>
    <w:rsid w:val="007E6EFF"/>
    <w:rsid w:val="008073EA"/>
    <w:rsid w:val="0081414A"/>
    <w:rsid w:val="0081475C"/>
    <w:rsid w:val="00833431"/>
    <w:rsid w:val="008344A8"/>
    <w:rsid w:val="00844DC7"/>
    <w:rsid w:val="00883FD5"/>
    <w:rsid w:val="00887644"/>
    <w:rsid w:val="008B28D1"/>
    <w:rsid w:val="008B3A40"/>
    <w:rsid w:val="008E363D"/>
    <w:rsid w:val="008E44E1"/>
    <w:rsid w:val="0090782A"/>
    <w:rsid w:val="00915546"/>
    <w:rsid w:val="0092302F"/>
    <w:rsid w:val="00927D61"/>
    <w:rsid w:val="009313B3"/>
    <w:rsid w:val="00947FC7"/>
    <w:rsid w:val="009533FA"/>
    <w:rsid w:val="00966A78"/>
    <w:rsid w:val="00974E09"/>
    <w:rsid w:val="009750BA"/>
    <w:rsid w:val="00985F21"/>
    <w:rsid w:val="00986680"/>
    <w:rsid w:val="009874C0"/>
    <w:rsid w:val="009A542B"/>
    <w:rsid w:val="009A5892"/>
    <w:rsid w:val="009D037F"/>
    <w:rsid w:val="009E36A0"/>
    <w:rsid w:val="009F56EB"/>
    <w:rsid w:val="009F715D"/>
    <w:rsid w:val="00A0709E"/>
    <w:rsid w:val="00A12A54"/>
    <w:rsid w:val="00A32AB9"/>
    <w:rsid w:val="00A47EA5"/>
    <w:rsid w:val="00A550FC"/>
    <w:rsid w:val="00A57B33"/>
    <w:rsid w:val="00A6074E"/>
    <w:rsid w:val="00A66276"/>
    <w:rsid w:val="00A77406"/>
    <w:rsid w:val="00A80505"/>
    <w:rsid w:val="00A81044"/>
    <w:rsid w:val="00A907FC"/>
    <w:rsid w:val="00AA3459"/>
    <w:rsid w:val="00AA70F4"/>
    <w:rsid w:val="00AC0F71"/>
    <w:rsid w:val="00AD0A4F"/>
    <w:rsid w:val="00AD1F50"/>
    <w:rsid w:val="00AD68E2"/>
    <w:rsid w:val="00AE10AC"/>
    <w:rsid w:val="00AF0C51"/>
    <w:rsid w:val="00B040F3"/>
    <w:rsid w:val="00B35D21"/>
    <w:rsid w:val="00B36531"/>
    <w:rsid w:val="00B4238D"/>
    <w:rsid w:val="00B43D62"/>
    <w:rsid w:val="00B443A9"/>
    <w:rsid w:val="00B56047"/>
    <w:rsid w:val="00B60962"/>
    <w:rsid w:val="00B64C1C"/>
    <w:rsid w:val="00B654CF"/>
    <w:rsid w:val="00B72EE2"/>
    <w:rsid w:val="00B73E47"/>
    <w:rsid w:val="00B77BBC"/>
    <w:rsid w:val="00B77E33"/>
    <w:rsid w:val="00B82B0F"/>
    <w:rsid w:val="00B932B8"/>
    <w:rsid w:val="00B972A9"/>
    <w:rsid w:val="00BA0D0F"/>
    <w:rsid w:val="00BB3518"/>
    <w:rsid w:val="00BC3942"/>
    <w:rsid w:val="00BC5659"/>
    <w:rsid w:val="00BD124A"/>
    <w:rsid w:val="00BE6508"/>
    <w:rsid w:val="00BE7246"/>
    <w:rsid w:val="00BF243D"/>
    <w:rsid w:val="00C02761"/>
    <w:rsid w:val="00C04FAF"/>
    <w:rsid w:val="00C0502E"/>
    <w:rsid w:val="00C059FF"/>
    <w:rsid w:val="00C15290"/>
    <w:rsid w:val="00C16C17"/>
    <w:rsid w:val="00C2075F"/>
    <w:rsid w:val="00C40C9A"/>
    <w:rsid w:val="00C46C63"/>
    <w:rsid w:val="00C56480"/>
    <w:rsid w:val="00C619C8"/>
    <w:rsid w:val="00C62BFD"/>
    <w:rsid w:val="00C63574"/>
    <w:rsid w:val="00C663D0"/>
    <w:rsid w:val="00CD65FC"/>
    <w:rsid w:val="00D048F9"/>
    <w:rsid w:val="00D0717A"/>
    <w:rsid w:val="00D21B40"/>
    <w:rsid w:val="00D26F0B"/>
    <w:rsid w:val="00D467B7"/>
    <w:rsid w:val="00D573C8"/>
    <w:rsid w:val="00D73CA6"/>
    <w:rsid w:val="00D926C8"/>
    <w:rsid w:val="00DA33A1"/>
    <w:rsid w:val="00DC3769"/>
    <w:rsid w:val="00DE3786"/>
    <w:rsid w:val="00DF409B"/>
    <w:rsid w:val="00E057F4"/>
    <w:rsid w:val="00E139DE"/>
    <w:rsid w:val="00E2205A"/>
    <w:rsid w:val="00E31573"/>
    <w:rsid w:val="00E42AA8"/>
    <w:rsid w:val="00E548D3"/>
    <w:rsid w:val="00E64022"/>
    <w:rsid w:val="00E812EC"/>
    <w:rsid w:val="00E81A50"/>
    <w:rsid w:val="00E87DB4"/>
    <w:rsid w:val="00E95F0B"/>
    <w:rsid w:val="00E978E5"/>
    <w:rsid w:val="00E97969"/>
    <w:rsid w:val="00EA6FBC"/>
    <w:rsid w:val="00EA71A8"/>
    <w:rsid w:val="00EB085E"/>
    <w:rsid w:val="00EB0D8F"/>
    <w:rsid w:val="00EE4C23"/>
    <w:rsid w:val="00F11C99"/>
    <w:rsid w:val="00F16D99"/>
    <w:rsid w:val="00F20EB4"/>
    <w:rsid w:val="00F218FB"/>
    <w:rsid w:val="00F221EE"/>
    <w:rsid w:val="00F23A3F"/>
    <w:rsid w:val="00F240F9"/>
    <w:rsid w:val="00F25A08"/>
    <w:rsid w:val="00F27532"/>
    <w:rsid w:val="00F3343C"/>
    <w:rsid w:val="00F349A1"/>
    <w:rsid w:val="00F35986"/>
    <w:rsid w:val="00F41488"/>
    <w:rsid w:val="00F5458E"/>
    <w:rsid w:val="00F60124"/>
    <w:rsid w:val="00F670A4"/>
    <w:rsid w:val="00F83BB9"/>
    <w:rsid w:val="00F90D62"/>
    <w:rsid w:val="00FA7B94"/>
    <w:rsid w:val="00FB2877"/>
    <w:rsid w:val="00FB54B0"/>
    <w:rsid w:val="00FC0052"/>
    <w:rsid w:val="00FC752D"/>
    <w:rsid w:val="00FD5738"/>
    <w:rsid w:val="00FE1AC9"/>
    <w:rsid w:val="00FE7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B0029"/>
  <w15:docId w15:val="{E87B20FF-B95D-4356-BDD3-EAB8A9AC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590D"/>
    <w:pPr>
      <w:jc w:val="both"/>
    </w:pPr>
    <w:rPr>
      <w:rFonts w:ascii="Calibri" w:hAnsi="Calibri"/>
      <w:sz w:val="22"/>
      <w:szCs w:val="22"/>
      <w:lang w:val="en-US" w:eastAsia="en-US"/>
    </w:rPr>
  </w:style>
  <w:style w:type="paragraph" w:styleId="Titolo1">
    <w:name w:val="heading 1"/>
    <w:basedOn w:val="Normale"/>
    <w:next w:val="Normale"/>
    <w:link w:val="Titolo1Carattere"/>
    <w:uiPriority w:val="9"/>
    <w:qFormat/>
    <w:rsid w:val="00B972A9"/>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6475F"/>
    <w:pPr>
      <w:tabs>
        <w:tab w:val="center" w:pos="4153"/>
        <w:tab w:val="right" w:pos="8306"/>
      </w:tabs>
    </w:pPr>
    <w:rPr>
      <w:sz w:val="20"/>
      <w:szCs w:val="20"/>
    </w:rPr>
  </w:style>
  <w:style w:type="character" w:customStyle="1" w:styleId="IntestazioneCarattere">
    <w:name w:val="Intestazione Carattere"/>
    <w:link w:val="Intestazione"/>
    <w:uiPriority w:val="99"/>
    <w:semiHidden/>
    <w:locked/>
    <w:rsid w:val="008247E3"/>
    <w:rPr>
      <w:rFonts w:ascii="Calibri" w:hAnsi="Calibri" w:cs="Times New Roman"/>
      <w:lang w:val="en-US" w:eastAsia="en-US"/>
    </w:rPr>
  </w:style>
  <w:style w:type="paragraph" w:styleId="Pidipagina">
    <w:name w:val="footer"/>
    <w:basedOn w:val="Normale"/>
    <w:link w:val="PidipaginaCarattere"/>
    <w:uiPriority w:val="99"/>
    <w:semiHidden/>
    <w:rsid w:val="00F6475F"/>
    <w:pPr>
      <w:tabs>
        <w:tab w:val="center" w:pos="4153"/>
        <w:tab w:val="right" w:pos="8306"/>
      </w:tabs>
    </w:pPr>
    <w:rPr>
      <w:rFonts w:ascii="Times New Roman" w:hAnsi="Times New Roman"/>
      <w:sz w:val="24"/>
      <w:szCs w:val="24"/>
    </w:rPr>
  </w:style>
  <w:style w:type="character" w:customStyle="1" w:styleId="PidipaginaCarattere">
    <w:name w:val="Piè di pagina Carattere"/>
    <w:link w:val="Pidipagina"/>
    <w:uiPriority w:val="99"/>
    <w:semiHidden/>
    <w:locked/>
    <w:rsid w:val="00447DDF"/>
    <w:rPr>
      <w:rFonts w:cs="Times New Roman"/>
      <w:sz w:val="24"/>
      <w:szCs w:val="24"/>
      <w:lang w:eastAsia="en-US"/>
    </w:rPr>
  </w:style>
  <w:style w:type="character" w:styleId="Collegamentoipertestuale">
    <w:name w:val="Hyperlink"/>
    <w:uiPriority w:val="99"/>
    <w:rsid w:val="0057320F"/>
    <w:rPr>
      <w:rFonts w:cs="Times New Roman"/>
      <w:color w:val="0000FF"/>
      <w:u w:val="single"/>
    </w:rPr>
  </w:style>
  <w:style w:type="paragraph" w:styleId="NormaleWeb">
    <w:name w:val="Normal (Web)"/>
    <w:basedOn w:val="Normale"/>
    <w:uiPriority w:val="99"/>
    <w:rsid w:val="006907B9"/>
    <w:pPr>
      <w:spacing w:before="100" w:beforeAutospacing="1" w:after="100" w:afterAutospacing="1"/>
    </w:pPr>
    <w:rPr>
      <w:lang w:eastAsia="it-IT"/>
    </w:rPr>
  </w:style>
  <w:style w:type="paragraph" w:customStyle="1" w:styleId="Elencoacolori-Colore11">
    <w:name w:val="Elenco a colori - Colore 11"/>
    <w:basedOn w:val="Normale"/>
    <w:uiPriority w:val="99"/>
    <w:qFormat/>
    <w:rsid w:val="00AD7928"/>
    <w:pPr>
      <w:spacing w:after="200" w:line="276" w:lineRule="auto"/>
      <w:ind w:left="720"/>
      <w:contextualSpacing/>
    </w:pPr>
  </w:style>
  <w:style w:type="paragraph" w:styleId="Testonormale">
    <w:name w:val="Plain Text"/>
    <w:basedOn w:val="Normale"/>
    <w:link w:val="TestonormaleCarattere"/>
    <w:uiPriority w:val="99"/>
    <w:rsid w:val="0001590D"/>
    <w:pPr>
      <w:jc w:val="left"/>
    </w:pPr>
    <w:rPr>
      <w:rFonts w:ascii="Consolas" w:hAnsi="Consolas"/>
      <w:sz w:val="21"/>
      <w:szCs w:val="21"/>
    </w:rPr>
  </w:style>
  <w:style w:type="character" w:customStyle="1" w:styleId="TestonormaleCarattere">
    <w:name w:val="Testo normale Carattere"/>
    <w:link w:val="Testonormale"/>
    <w:uiPriority w:val="99"/>
    <w:locked/>
    <w:rsid w:val="0001590D"/>
    <w:rPr>
      <w:rFonts w:ascii="Consolas" w:hAnsi="Consolas" w:cs="Times New Roman"/>
      <w:sz w:val="21"/>
      <w:szCs w:val="21"/>
      <w:lang w:eastAsia="en-US"/>
    </w:rPr>
  </w:style>
  <w:style w:type="character" w:styleId="Enfasicorsivo">
    <w:name w:val="Emphasis"/>
    <w:uiPriority w:val="20"/>
    <w:qFormat/>
    <w:rsid w:val="0001590D"/>
    <w:rPr>
      <w:rFonts w:cs="Times New Roman"/>
      <w:i/>
      <w:iCs/>
    </w:rPr>
  </w:style>
  <w:style w:type="paragraph" w:styleId="Testodelblocco">
    <w:name w:val="Block Text"/>
    <w:basedOn w:val="Normale"/>
    <w:uiPriority w:val="99"/>
    <w:semiHidden/>
    <w:rsid w:val="0001590D"/>
    <w:pPr>
      <w:ind w:left="540" w:right="638"/>
    </w:pPr>
    <w:rPr>
      <w:rFonts w:ascii="Times New Roman" w:hAnsi="Times New Roman"/>
      <w:sz w:val="24"/>
      <w:szCs w:val="24"/>
      <w:lang w:val="it-IT" w:eastAsia="it-IT"/>
    </w:rPr>
  </w:style>
  <w:style w:type="paragraph" w:styleId="Corpotesto">
    <w:name w:val="Body Text"/>
    <w:basedOn w:val="Normale"/>
    <w:link w:val="CorpotestoCarattere"/>
    <w:uiPriority w:val="99"/>
    <w:semiHidden/>
    <w:rsid w:val="0001590D"/>
    <w:rPr>
      <w:rFonts w:ascii="Times New Roman" w:hAnsi="Times New Roman"/>
      <w:sz w:val="24"/>
      <w:szCs w:val="24"/>
      <w:lang w:bidi="he-IL"/>
    </w:rPr>
  </w:style>
  <w:style w:type="character" w:customStyle="1" w:styleId="CorpotestoCarattere">
    <w:name w:val="Corpo testo Carattere"/>
    <w:link w:val="Corpotesto"/>
    <w:uiPriority w:val="99"/>
    <w:semiHidden/>
    <w:locked/>
    <w:rsid w:val="0001590D"/>
    <w:rPr>
      <w:rFonts w:cs="Times New Roman"/>
      <w:sz w:val="24"/>
      <w:szCs w:val="24"/>
      <w:lang w:bidi="he-IL"/>
    </w:rPr>
  </w:style>
  <w:style w:type="character" w:styleId="Enfasigrassetto">
    <w:name w:val="Strong"/>
    <w:uiPriority w:val="22"/>
    <w:qFormat/>
    <w:rsid w:val="003C736B"/>
    <w:rPr>
      <w:rFonts w:cs="Times New Roman"/>
      <w:b/>
      <w:bCs/>
    </w:rPr>
  </w:style>
  <w:style w:type="paragraph" w:styleId="Testofumetto">
    <w:name w:val="Balloon Text"/>
    <w:basedOn w:val="Normale"/>
    <w:link w:val="TestofumettoCarattere"/>
    <w:uiPriority w:val="99"/>
    <w:semiHidden/>
    <w:rsid w:val="003E01E9"/>
    <w:rPr>
      <w:rFonts w:ascii="Tahoma" w:hAnsi="Tahoma"/>
      <w:sz w:val="16"/>
      <w:szCs w:val="16"/>
    </w:rPr>
  </w:style>
  <w:style w:type="character" w:customStyle="1" w:styleId="TestofumettoCarattere">
    <w:name w:val="Testo fumetto Carattere"/>
    <w:link w:val="Testofumetto"/>
    <w:uiPriority w:val="99"/>
    <w:semiHidden/>
    <w:locked/>
    <w:rsid w:val="003E01E9"/>
    <w:rPr>
      <w:rFonts w:ascii="Tahoma" w:hAnsi="Tahoma" w:cs="Tahoma"/>
      <w:sz w:val="16"/>
      <w:szCs w:val="16"/>
      <w:lang w:val="en-US" w:eastAsia="en-US"/>
    </w:rPr>
  </w:style>
  <w:style w:type="paragraph" w:customStyle="1" w:styleId="style12">
    <w:name w:val="style12"/>
    <w:basedOn w:val="Normale"/>
    <w:uiPriority w:val="99"/>
    <w:rsid w:val="008C098C"/>
    <w:pPr>
      <w:spacing w:before="100" w:beforeAutospacing="1" w:after="100" w:afterAutospacing="1"/>
      <w:jc w:val="left"/>
    </w:pPr>
    <w:rPr>
      <w:rFonts w:ascii="Times New Roman" w:hAnsi="Times New Roman"/>
      <w:sz w:val="24"/>
      <w:szCs w:val="24"/>
      <w:lang w:val="it-IT" w:eastAsia="it-IT"/>
    </w:rPr>
  </w:style>
  <w:style w:type="paragraph" w:customStyle="1" w:styleId="Sfondoacolori-Colore11">
    <w:name w:val="Sfondo a colori - Colore 11"/>
    <w:hidden/>
    <w:uiPriority w:val="99"/>
    <w:semiHidden/>
    <w:rsid w:val="005512EF"/>
    <w:rPr>
      <w:rFonts w:ascii="Calibri" w:hAnsi="Calibri"/>
      <w:sz w:val="22"/>
      <w:szCs w:val="22"/>
      <w:lang w:val="en-US" w:eastAsia="en-US"/>
    </w:rPr>
  </w:style>
  <w:style w:type="character" w:styleId="Rimandocommento">
    <w:name w:val="annotation reference"/>
    <w:uiPriority w:val="99"/>
    <w:semiHidden/>
    <w:unhideWhenUsed/>
    <w:rsid w:val="00EC6C71"/>
    <w:rPr>
      <w:sz w:val="16"/>
      <w:szCs w:val="16"/>
    </w:rPr>
  </w:style>
  <w:style w:type="paragraph" w:styleId="Testocommento">
    <w:name w:val="annotation text"/>
    <w:basedOn w:val="Normale"/>
    <w:link w:val="TestocommentoCarattere"/>
    <w:uiPriority w:val="99"/>
    <w:semiHidden/>
    <w:unhideWhenUsed/>
    <w:rsid w:val="00EC6C71"/>
    <w:rPr>
      <w:sz w:val="20"/>
      <w:szCs w:val="20"/>
    </w:rPr>
  </w:style>
  <w:style w:type="character" w:customStyle="1" w:styleId="TestocommentoCarattere">
    <w:name w:val="Testo commento Carattere"/>
    <w:link w:val="Testocommento"/>
    <w:uiPriority w:val="99"/>
    <w:semiHidden/>
    <w:rsid w:val="00EC6C71"/>
    <w:rPr>
      <w:rFonts w:ascii="Calibri" w:hAnsi="Calibri"/>
      <w:lang w:val="en-US" w:eastAsia="en-US"/>
    </w:rPr>
  </w:style>
  <w:style w:type="paragraph" w:styleId="Soggettocommento">
    <w:name w:val="annotation subject"/>
    <w:basedOn w:val="Testocommento"/>
    <w:next w:val="Testocommento"/>
    <w:link w:val="SoggettocommentoCarattere"/>
    <w:uiPriority w:val="99"/>
    <w:semiHidden/>
    <w:unhideWhenUsed/>
    <w:rsid w:val="00EC6C71"/>
    <w:rPr>
      <w:b/>
      <w:bCs/>
    </w:rPr>
  </w:style>
  <w:style w:type="character" w:customStyle="1" w:styleId="SoggettocommentoCarattere">
    <w:name w:val="Soggetto commento Carattere"/>
    <w:link w:val="Soggettocommento"/>
    <w:uiPriority w:val="99"/>
    <w:semiHidden/>
    <w:rsid w:val="00EC6C71"/>
    <w:rPr>
      <w:rFonts w:ascii="Calibri" w:hAnsi="Calibri"/>
      <w:b/>
      <w:bCs/>
      <w:lang w:val="en-US" w:eastAsia="en-US"/>
    </w:rPr>
  </w:style>
  <w:style w:type="character" w:customStyle="1" w:styleId="apple-converted-space">
    <w:name w:val="apple-converted-space"/>
    <w:basedOn w:val="Carpredefinitoparagrafo"/>
    <w:rsid w:val="00F351F0"/>
  </w:style>
  <w:style w:type="character" w:customStyle="1" w:styleId="st1">
    <w:name w:val="st1"/>
    <w:basedOn w:val="Carpredefinitoparagrafo"/>
    <w:rsid w:val="00E932D0"/>
  </w:style>
  <w:style w:type="character" w:customStyle="1" w:styleId="Titolo1Carattere">
    <w:name w:val="Titolo 1 Carattere"/>
    <w:link w:val="Titolo1"/>
    <w:uiPriority w:val="9"/>
    <w:rsid w:val="00B972A9"/>
    <w:rPr>
      <w:rFonts w:ascii="Cambria" w:eastAsia="Times New Roman" w:hAnsi="Cambria" w:cs="Times New Roman"/>
      <w:b/>
      <w:bCs/>
      <w:kern w:val="32"/>
      <w:sz w:val="32"/>
      <w:szCs w:val="32"/>
      <w:lang w:val="en-US" w:eastAsia="en-US"/>
    </w:rPr>
  </w:style>
  <w:style w:type="character" w:customStyle="1" w:styleId="ata11y">
    <w:name w:val="at_a11y"/>
    <w:basedOn w:val="Carpredefinitoparagrafo"/>
    <w:rsid w:val="00650FBC"/>
  </w:style>
  <w:style w:type="paragraph" w:customStyle="1" w:styleId="sottotitolopag">
    <w:name w:val="sottotitolopag"/>
    <w:basedOn w:val="Normale"/>
    <w:uiPriority w:val="99"/>
    <w:rsid w:val="00720F4A"/>
    <w:pPr>
      <w:spacing w:before="100" w:beforeAutospacing="1" w:after="100" w:afterAutospacing="1"/>
      <w:jc w:val="left"/>
    </w:pPr>
    <w:rPr>
      <w:rFonts w:ascii="Times New Roman" w:eastAsia="Calibri" w:hAnsi="Times New Roman"/>
      <w:sz w:val="24"/>
      <w:szCs w:val="24"/>
      <w:lang w:val="it-IT" w:eastAsia="it-IT"/>
    </w:rPr>
  </w:style>
  <w:style w:type="paragraph" w:styleId="Revisione">
    <w:name w:val="Revision"/>
    <w:hidden/>
    <w:uiPriority w:val="99"/>
    <w:semiHidden/>
    <w:rsid w:val="007871BD"/>
    <w:rPr>
      <w:rFonts w:ascii="Calibri" w:hAnsi="Calibri"/>
      <w:sz w:val="22"/>
      <w:szCs w:val="22"/>
      <w:lang w:val="en-US" w:eastAsia="en-US"/>
    </w:rPr>
  </w:style>
  <w:style w:type="character" w:customStyle="1" w:styleId="linebreak">
    <w:name w:val="linebreak"/>
    <w:basedOn w:val="Carpredefinitoparagrafo"/>
    <w:rsid w:val="00986680"/>
  </w:style>
  <w:style w:type="paragraph" w:customStyle="1" w:styleId="xmsonormal">
    <w:name w:val="x_msonormal"/>
    <w:basedOn w:val="Normale"/>
    <w:rsid w:val="00AF0C51"/>
    <w:pPr>
      <w:spacing w:before="100" w:beforeAutospacing="1" w:after="100" w:afterAutospacing="1"/>
      <w:jc w:val="left"/>
    </w:pPr>
    <w:rPr>
      <w:rFonts w:ascii="Times New Roman" w:hAnsi="Times New Roman"/>
      <w:sz w:val="24"/>
      <w:szCs w:val="24"/>
      <w:lang w:val="it-IT" w:eastAsia="it-IT"/>
    </w:rPr>
  </w:style>
  <w:style w:type="paragraph" w:customStyle="1" w:styleId="xxmsonormal">
    <w:name w:val="x_x_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customStyle="1" w:styleId="xxxmsonormal">
    <w:name w:val="x_x_x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styleId="PreformattatoHTML">
    <w:name w:val="HTML Preformatted"/>
    <w:basedOn w:val="Normale"/>
    <w:link w:val="PreformattatoHTMLCarattere"/>
    <w:uiPriority w:val="99"/>
    <w:semiHidden/>
    <w:unhideWhenUsed/>
    <w:rsid w:val="00E5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E548D3"/>
    <w:rPr>
      <w:rFonts w:ascii="Courier New" w:hAnsi="Courier New" w:cs="Courier New"/>
    </w:rPr>
  </w:style>
  <w:style w:type="character" w:customStyle="1" w:styleId="markwaodzub3m">
    <w:name w:val="markwaodzub3m"/>
    <w:basedOn w:val="Carpredefinitoparagrafo"/>
    <w:rsid w:val="00B932B8"/>
  </w:style>
  <w:style w:type="character" w:customStyle="1" w:styleId="markz48p9cazc">
    <w:name w:val="markz48p9cazc"/>
    <w:basedOn w:val="Carpredefinitoparagrafo"/>
    <w:rsid w:val="00B932B8"/>
  </w:style>
  <w:style w:type="character" w:customStyle="1" w:styleId="mark92rf0bwjj">
    <w:name w:val="mark92rf0bwjj"/>
    <w:basedOn w:val="Carpredefinitoparagrafo"/>
    <w:rsid w:val="00084818"/>
  </w:style>
  <w:style w:type="paragraph" w:styleId="Paragrafoelenco">
    <w:name w:val="List Paragraph"/>
    <w:basedOn w:val="Normale"/>
    <w:uiPriority w:val="34"/>
    <w:qFormat/>
    <w:rsid w:val="004E3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5831">
      <w:bodyDiv w:val="1"/>
      <w:marLeft w:val="0"/>
      <w:marRight w:val="0"/>
      <w:marTop w:val="0"/>
      <w:marBottom w:val="0"/>
      <w:divBdr>
        <w:top w:val="none" w:sz="0" w:space="0" w:color="auto"/>
        <w:left w:val="none" w:sz="0" w:space="0" w:color="auto"/>
        <w:bottom w:val="none" w:sz="0" w:space="0" w:color="auto"/>
        <w:right w:val="none" w:sz="0" w:space="0" w:color="auto"/>
      </w:divBdr>
    </w:div>
    <w:div w:id="425199725">
      <w:bodyDiv w:val="1"/>
      <w:marLeft w:val="0"/>
      <w:marRight w:val="0"/>
      <w:marTop w:val="0"/>
      <w:marBottom w:val="0"/>
      <w:divBdr>
        <w:top w:val="none" w:sz="0" w:space="0" w:color="auto"/>
        <w:left w:val="none" w:sz="0" w:space="0" w:color="auto"/>
        <w:bottom w:val="none" w:sz="0" w:space="0" w:color="auto"/>
        <w:right w:val="none" w:sz="0" w:space="0" w:color="auto"/>
      </w:divBdr>
    </w:div>
    <w:div w:id="500005127">
      <w:bodyDiv w:val="1"/>
      <w:marLeft w:val="0"/>
      <w:marRight w:val="0"/>
      <w:marTop w:val="0"/>
      <w:marBottom w:val="0"/>
      <w:divBdr>
        <w:top w:val="none" w:sz="0" w:space="0" w:color="auto"/>
        <w:left w:val="none" w:sz="0" w:space="0" w:color="auto"/>
        <w:bottom w:val="none" w:sz="0" w:space="0" w:color="auto"/>
        <w:right w:val="none" w:sz="0" w:space="0" w:color="auto"/>
      </w:divBdr>
    </w:div>
    <w:div w:id="568612130">
      <w:bodyDiv w:val="1"/>
      <w:marLeft w:val="0"/>
      <w:marRight w:val="0"/>
      <w:marTop w:val="0"/>
      <w:marBottom w:val="0"/>
      <w:divBdr>
        <w:top w:val="none" w:sz="0" w:space="0" w:color="auto"/>
        <w:left w:val="none" w:sz="0" w:space="0" w:color="auto"/>
        <w:bottom w:val="none" w:sz="0" w:space="0" w:color="auto"/>
        <w:right w:val="none" w:sz="0" w:space="0" w:color="auto"/>
      </w:divBdr>
    </w:div>
    <w:div w:id="937762083">
      <w:bodyDiv w:val="1"/>
      <w:marLeft w:val="0"/>
      <w:marRight w:val="0"/>
      <w:marTop w:val="0"/>
      <w:marBottom w:val="0"/>
      <w:divBdr>
        <w:top w:val="none" w:sz="0" w:space="0" w:color="auto"/>
        <w:left w:val="none" w:sz="0" w:space="0" w:color="auto"/>
        <w:bottom w:val="none" w:sz="0" w:space="0" w:color="auto"/>
        <w:right w:val="none" w:sz="0" w:space="0" w:color="auto"/>
      </w:divBdr>
    </w:div>
    <w:div w:id="995229815">
      <w:bodyDiv w:val="1"/>
      <w:marLeft w:val="0"/>
      <w:marRight w:val="0"/>
      <w:marTop w:val="0"/>
      <w:marBottom w:val="0"/>
      <w:divBdr>
        <w:top w:val="none" w:sz="0" w:space="0" w:color="auto"/>
        <w:left w:val="none" w:sz="0" w:space="0" w:color="auto"/>
        <w:bottom w:val="none" w:sz="0" w:space="0" w:color="auto"/>
        <w:right w:val="none" w:sz="0" w:space="0" w:color="auto"/>
      </w:divBdr>
    </w:div>
    <w:div w:id="1344670241">
      <w:bodyDiv w:val="1"/>
      <w:marLeft w:val="0"/>
      <w:marRight w:val="0"/>
      <w:marTop w:val="0"/>
      <w:marBottom w:val="0"/>
      <w:divBdr>
        <w:top w:val="none" w:sz="0" w:space="0" w:color="auto"/>
        <w:left w:val="none" w:sz="0" w:space="0" w:color="auto"/>
        <w:bottom w:val="none" w:sz="0" w:space="0" w:color="auto"/>
        <w:right w:val="none" w:sz="0" w:space="0" w:color="auto"/>
      </w:divBdr>
    </w:div>
    <w:div w:id="1350908638">
      <w:bodyDiv w:val="1"/>
      <w:marLeft w:val="0"/>
      <w:marRight w:val="0"/>
      <w:marTop w:val="0"/>
      <w:marBottom w:val="0"/>
      <w:divBdr>
        <w:top w:val="none" w:sz="0" w:space="0" w:color="auto"/>
        <w:left w:val="none" w:sz="0" w:space="0" w:color="auto"/>
        <w:bottom w:val="none" w:sz="0" w:space="0" w:color="auto"/>
        <w:right w:val="none" w:sz="0" w:space="0" w:color="auto"/>
      </w:divBdr>
    </w:div>
    <w:div w:id="1387026841">
      <w:bodyDiv w:val="1"/>
      <w:marLeft w:val="0"/>
      <w:marRight w:val="0"/>
      <w:marTop w:val="0"/>
      <w:marBottom w:val="0"/>
      <w:divBdr>
        <w:top w:val="none" w:sz="0" w:space="0" w:color="auto"/>
        <w:left w:val="none" w:sz="0" w:space="0" w:color="auto"/>
        <w:bottom w:val="none" w:sz="0" w:space="0" w:color="auto"/>
        <w:right w:val="none" w:sz="0" w:space="0" w:color="auto"/>
      </w:divBdr>
    </w:div>
    <w:div w:id="1515801635">
      <w:bodyDiv w:val="1"/>
      <w:marLeft w:val="0"/>
      <w:marRight w:val="0"/>
      <w:marTop w:val="0"/>
      <w:marBottom w:val="0"/>
      <w:divBdr>
        <w:top w:val="none" w:sz="0" w:space="0" w:color="auto"/>
        <w:left w:val="none" w:sz="0" w:space="0" w:color="auto"/>
        <w:bottom w:val="none" w:sz="0" w:space="0" w:color="auto"/>
        <w:right w:val="none" w:sz="0" w:space="0" w:color="auto"/>
      </w:divBdr>
    </w:div>
    <w:div w:id="1849950317">
      <w:bodyDiv w:val="1"/>
      <w:marLeft w:val="0"/>
      <w:marRight w:val="0"/>
      <w:marTop w:val="0"/>
      <w:marBottom w:val="0"/>
      <w:divBdr>
        <w:top w:val="none" w:sz="0" w:space="0" w:color="auto"/>
        <w:left w:val="none" w:sz="0" w:space="0" w:color="auto"/>
        <w:bottom w:val="none" w:sz="0" w:space="0" w:color="auto"/>
        <w:right w:val="none" w:sz="0" w:space="0" w:color="auto"/>
      </w:divBdr>
    </w:div>
    <w:div w:id="1899122756">
      <w:bodyDiv w:val="1"/>
      <w:marLeft w:val="0"/>
      <w:marRight w:val="0"/>
      <w:marTop w:val="0"/>
      <w:marBottom w:val="0"/>
      <w:divBdr>
        <w:top w:val="none" w:sz="0" w:space="0" w:color="auto"/>
        <w:left w:val="none" w:sz="0" w:space="0" w:color="auto"/>
        <w:bottom w:val="none" w:sz="0" w:space="0" w:color="auto"/>
        <w:right w:val="none" w:sz="0" w:space="0" w:color="auto"/>
      </w:divBdr>
      <w:divsChild>
        <w:div w:id="50813037">
          <w:marLeft w:val="0"/>
          <w:marRight w:val="0"/>
          <w:marTop w:val="0"/>
          <w:marBottom w:val="0"/>
          <w:divBdr>
            <w:top w:val="none" w:sz="0" w:space="0" w:color="auto"/>
            <w:left w:val="none" w:sz="0" w:space="0" w:color="auto"/>
            <w:bottom w:val="none" w:sz="0" w:space="0" w:color="auto"/>
            <w:right w:val="none" w:sz="0" w:space="0" w:color="auto"/>
          </w:divBdr>
          <w:divsChild>
            <w:div w:id="664749237">
              <w:marLeft w:val="0"/>
              <w:marRight w:val="0"/>
              <w:marTop w:val="0"/>
              <w:marBottom w:val="0"/>
              <w:divBdr>
                <w:top w:val="none" w:sz="0" w:space="0" w:color="auto"/>
                <w:left w:val="none" w:sz="0" w:space="0" w:color="auto"/>
                <w:bottom w:val="none" w:sz="0" w:space="0" w:color="auto"/>
                <w:right w:val="none" w:sz="0" w:space="0" w:color="auto"/>
              </w:divBdr>
              <w:divsChild>
                <w:div w:id="16473733">
                  <w:marLeft w:val="0"/>
                  <w:marRight w:val="0"/>
                  <w:marTop w:val="0"/>
                  <w:marBottom w:val="0"/>
                  <w:divBdr>
                    <w:top w:val="none" w:sz="0" w:space="0" w:color="auto"/>
                    <w:left w:val="none" w:sz="0" w:space="0" w:color="auto"/>
                    <w:bottom w:val="none" w:sz="0" w:space="0" w:color="auto"/>
                    <w:right w:val="none" w:sz="0" w:space="0" w:color="auto"/>
                  </w:divBdr>
                </w:div>
                <w:div w:id="52388111">
                  <w:marLeft w:val="0"/>
                  <w:marRight w:val="0"/>
                  <w:marTop w:val="0"/>
                  <w:marBottom w:val="0"/>
                  <w:divBdr>
                    <w:top w:val="none" w:sz="0" w:space="0" w:color="auto"/>
                    <w:left w:val="none" w:sz="0" w:space="0" w:color="auto"/>
                    <w:bottom w:val="none" w:sz="0" w:space="0" w:color="auto"/>
                    <w:right w:val="none" w:sz="0" w:space="0" w:color="auto"/>
                  </w:divBdr>
                </w:div>
                <w:div w:id="285820900">
                  <w:marLeft w:val="0"/>
                  <w:marRight w:val="0"/>
                  <w:marTop w:val="0"/>
                  <w:marBottom w:val="0"/>
                  <w:divBdr>
                    <w:top w:val="none" w:sz="0" w:space="0" w:color="auto"/>
                    <w:left w:val="none" w:sz="0" w:space="0" w:color="auto"/>
                    <w:bottom w:val="none" w:sz="0" w:space="0" w:color="auto"/>
                    <w:right w:val="none" w:sz="0" w:space="0" w:color="auto"/>
                  </w:divBdr>
                </w:div>
                <w:div w:id="481582031">
                  <w:marLeft w:val="0"/>
                  <w:marRight w:val="0"/>
                  <w:marTop w:val="0"/>
                  <w:marBottom w:val="0"/>
                  <w:divBdr>
                    <w:top w:val="none" w:sz="0" w:space="0" w:color="auto"/>
                    <w:left w:val="none" w:sz="0" w:space="0" w:color="auto"/>
                    <w:bottom w:val="none" w:sz="0" w:space="0" w:color="auto"/>
                    <w:right w:val="none" w:sz="0" w:space="0" w:color="auto"/>
                  </w:divBdr>
                </w:div>
                <w:div w:id="558251603">
                  <w:marLeft w:val="0"/>
                  <w:marRight w:val="0"/>
                  <w:marTop w:val="0"/>
                  <w:marBottom w:val="0"/>
                  <w:divBdr>
                    <w:top w:val="none" w:sz="0" w:space="0" w:color="auto"/>
                    <w:left w:val="none" w:sz="0" w:space="0" w:color="auto"/>
                    <w:bottom w:val="none" w:sz="0" w:space="0" w:color="auto"/>
                    <w:right w:val="none" w:sz="0" w:space="0" w:color="auto"/>
                  </w:divBdr>
                </w:div>
                <w:div w:id="643973160">
                  <w:marLeft w:val="0"/>
                  <w:marRight w:val="0"/>
                  <w:marTop w:val="0"/>
                  <w:marBottom w:val="0"/>
                  <w:divBdr>
                    <w:top w:val="none" w:sz="0" w:space="0" w:color="auto"/>
                    <w:left w:val="none" w:sz="0" w:space="0" w:color="auto"/>
                    <w:bottom w:val="none" w:sz="0" w:space="0" w:color="auto"/>
                    <w:right w:val="none" w:sz="0" w:space="0" w:color="auto"/>
                  </w:divBdr>
                </w:div>
                <w:div w:id="664866096">
                  <w:marLeft w:val="0"/>
                  <w:marRight w:val="0"/>
                  <w:marTop w:val="0"/>
                  <w:marBottom w:val="0"/>
                  <w:divBdr>
                    <w:top w:val="none" w:sz="0" w:space="0" w:color="auto"/>
                    <w:left w:val="none" w:sz="0" w:space="0" w:color="auto"/>
                    <w:bottom w:val="none" w:sz="0" w:space="0" w:color="auto"/>
                    <w:right w:val="none" w:sz="0" w:space="0" w:color="auto"/>
                  </w:divBdr>
                </w:div>
                <w:div w:id="862016668">
                  <w:marLeft w:val="0"/>
                  <w:marRight w:val="0"/>
                  <w:marTop w:val="0"/>
                  <w:marBottom w:val="0"/>
                  <w:divBdr>
                    <w:top w:val="none" w:sz="0" w:space="0" w:color="auto"/>
                    <w:left w:val="none" w:sz="0" w:space="0" w:color="auto"/>
                    <w:bottom w:val="none" w:sz="0" w:space="0" w:color="auto"/>
                    <w:right w:val="none" w:sz="0" w:space="0" w:color="auto"/>
                  </w:divBdr>
                </w:div>
                <w:div w:id="1006711537">
                  <w:marLeft w:val="0"/>
                  <w:marRight w:val="0"/>
                  <w:marTop w:val="0"/>
                  <w:marBottom w:val="0"/>
                  <w:divBdr>
                    <w:top w:val="none" w:sz="0" w:space="0" w:color="auto"/>
                    <w:left w:val="none" w:sz="0" w:space="0" w:color="auto"/>
                    <w:bottom w:val="none" w:sz="0" w:space="0" w:color="auto"/>
                    <w:right w:val="none" w:sz="0" w:space="0" w:color="auto"/>
                  </w:divBdr>
                </w:div>
                <w:div w:id="1169254334">
                  <w:marLeft w:val="0"/>
                  <w:marRight w:val="0"/>
                  <w:marTop w:val="0"/>
                  <w:marBottom w:val="0"/>
                  <w:divBdr>
                    <w:top w:val="none" w:sz="0" w:space="0" w:color="auto"/>
                    <w:left w:val="none" w:sz="0" w:space="0" w:color="auto"/>
                    <w:bottom w:val="none" w:sz="0" w:space="0" w:color="auto"/>
                    <w:right w:val="none" w:sz="0" w:space="0" w:color="auto"/>
                  </w:divBdr>
                </w:div>
                <w:div w:id="1375933708">
                  <w:marLeft w:val="0"/>
                  <w:marRight w:val="0"/>
                  <w:marTop w:val="0"/>
                  <w:marBottom w:val="0"/>
                  <w:divBdr>
                    <w:top w:val="none" w:sz="0" w:space="0" w:color="auto"/>
                    <w:left w:val="none" w:sz="0" w:space="0" w:color="auto"/>
                    <w:bottom w:val="none" w:sz="0" w:space="0" w:color="auto"/>
                    <w:right w:val="none" w:sz="0" w:space="0" w:color="auto"/>
                  </w:divBdr>
                </w:div>
                <w:div w:id="1539314900">
                  <w:marLeft w:val="0"/>
                  <w:marRight w:val="0"/>
                  <w:marTop w:val="0"/>
                  <w:marBottom w:val="0"/>
                  <w:divBdr>
                    <w:top w:val="none" w:sz="0" w:space="0" w:color="auto"/>
                    <w:left w:val="none" w:sz="0" w:space="0" w:color="auto"/>
                    <w:bottom w:val="none" w:sz="0" w:space="0" w:color="auto"/>
                    <w:right w:val="none" w:sz="0" w:space="0" w:color="auto"/>
                  </w:divBdr>
                </w:div>
                <w:div w:id="1954942592">
                  <w:marLeft w:val="0"/>
                  <w:marRight w:val="300"/>
                  <w:marTop w:val="0"/>
                  <w:marBottom w:val="300"/>
                  <w:divBdr>
                    <w:top w:val="none" w:sz="0" w:space="0" w:color="auto"/>
                    <w:left w:val="none" w:sz="0" w:space="0" w:color="auto"/>
                    <w:bottom w:val="none" w:sz="0" w:space="0" w:color="auto"/>
                    <w:right w:val="none" w:sz="0" w:space="0" w:color="auto"/>
                  </w:divBdr>
                </w:div>
                <w:div w:id="2032140383">
                  <w:marLeft w:val="0"/>
                  <w:marRight w:val="0"/>
                  <w:marTop w:val="0"/>
                  <w:marBottom w:val="0"/>
                  <w:divBdr>
                    <w:top w:val="none" w:sz="0" w:space="0" w:color="auto"/>
                    <w:left w:val="none" w:sz="0" w:space="0" w:color="auto"/>
                    <w:bottom w:val="none" w:sz="0" w:space="0" w:color="auto"/>
                    <w:right w:val="none" w:sz="0" w:space="0" w:color="auto"/>
                  </w:divBdr>
                </w:div>
                <w:div w:id="21049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56441">
          <w:marLeft w:val="0"/>
          <w:marRight w:val="0"/>
          <w:marTop w:val="0"/>
          <w:marBottom w:val="0"/>
          <w:divBdr>
            <w:top w:val="none" w:sz="0" w:space="0" w:color="auto"/>
            <w:left w:val="none" w:sz="0" w:space="0" w:color="auto"/>
            <w:bottom w:val="none" w:sz="0" w:space="0" w:color="auto"/>
            <w:right w:val="none" w:sz="0" w:space="0" w:color="auto"/>
          </w:divBdr>
          <w:divsChild>
            <w:div w:id="1115977045">
              <w:marLeft w:val="0"/>
              <w:marRight w:val="0"/>
              <w:marTop w:val="30"/>
              <w:marBottom w:val="0"/>
              <w:divBdr>
                <w:top w:val="none" w:sz="0" w:space="0" w:color="auto"/>
                <w:left w:val="none" w:sz="0" w:space="0" w:color="auto"/>
                <w:bottom w:val="none" w:sz="0" w:space="0" w:color="auto"/>
                <w:right w:val="none" w:sz="0" w:space="0" w:color="auto"/>
              </w:divBdr>
              <w:divsChild>
                <w:div w:id="878080950">
                  <w:marLeft w:val="0"/>
                  <w:marRight w:val="0"/>
                  <w:marTop w:val="0"/>
                  <w:marBottom w:val="0"/>
                  <w:divBdr>
                    <w:top w:val="none" w:sz="0" w:space="0" w:color="auto"/>
                    <w:left w:val="none" w:sz="0" w:space="0" w:color="auto"/>
                    <w:bottom w:val="none" w:sz="0" w:space="0" w:color="auto"/>
                    <w:right w:val="none" w:sz="0" w:space="0" w:color="auto"/>
                  </w:divBdr>
                  <w:divsChild>
                    <w:div w:id="1401749855">
                      <w:marLeft w:val="0"/>
                      <w:marRight w:val="0"/>
                      <w:marTop w:val="0"/>
                      <w:marBottom w:val="0"/>
                      <w:divBdr>
                        <w:top w:val="none" w:sz="0" w:space="0" w:color="auto"/>
                        <w:left w:val="none" w:sz="0" w:space="0" w:color="auto"/>
                        <w:bottom w:val="none" w:sz="0" w:space="0" w:color="auto"/>
                        <w:right w:val="none" w:sz="0" w:space="0" w:color="auto"/>
                      </w:divBdr>
                      <w:divsChild>
                        <w:div w:id="172115371">
                          <w:marLeft w:val="0"/>
                          <w:marRight w:val="0"/>
                          <w:marTop w:val="0"/>
                          <w:marBottom w:val="0"/>
                          <w:divBdr>
                            <w:top w:val="none" w:sz="0" w:space="0" w:color="auto"/>
                            <w:left w:val="none" w:sz="0" w:space="0" w:color="auto"/>
                            <w:bottom w:val="none" w:sz="0" w:space="0" w:color="auto"/>
                            <w:right w:val="none" w:sz="0" w:space="0" w:color="auto"/>
                          </w:divBdr>
                          <w:divsChild>
                            <w:div w:id="10083376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62841">
                  <w:marLeft w:val="0"/>
                  <w:marRight w:val="0"/>
                  <w:marTop w:val="0"/>
                  <w:marBottom w:val="0"/>
                  <w:divBdr>
                    <w:top w:val="none" w:sz="0" w:space="0" w:color="auto"/>
                    <w:left w:val="none" w:sz="0" w:space="0" w:color="auto"/>
                    <w:bottom w:val="none" w:sz="0" w:space="0" w:color="auto"/>
                    <w:right w:val="none" w:sz="0" w:space="0" w:color="auto"/>
                  </w:divBdr>
                  <w:divsChild>
                    <w:div w:id="1987856335">
                      <w:marLeft w:val="0"/>
                      <w:marRight w:val="0"/>
                      <w:marTop w:val="0"/>
                      <w:marBottom w:val="0"/>
                      <w:divBdr>
                        <w:top w:val="none" w:sz="0" w:space="0" w:color="auto"/>
                        <w:left w:val="none" w:sz="0" w:space="0" w:color="auto"/>
                        <w:bottom w:val="none" w:sz="0" w:space="0" w:color="auto"/>
                        <w:right w:val="none" w:sz="0" w:space="0" w:color="auto"/>
                      </w:divBdr>
                      <w:divsChild>
                        <w:div w:id="17683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042451">
      <w:bodyDiv w:val="1"/>
      <w:marLeft w:val="0"/>
      <w:marRight w:val="0"/>
      <w:marTop w:val="0"/>
      <w:marBottom w:val="0"/>
      <w:divBdr>
        <w:top w:val="none" w:sz="0" w:space="0" w:color="auto"/>
        <w:left w:val="none" w:sz="0" w:space="0" w:color="auto"/>
        <w:bottom w:val="none" w:sz="0" w:space="0" w:color="auto"/>
        <w:right w:val="none" w:sz="0" w:space="0" w:color="auto"/>
      </w:divBdr>
      <w:divsChild>
        <w:div w:id="1807429199">
          <w:marLeft w:val="0"/>
          <w:marRight w:val="0"/>
          <w:marTop w:val="0"/>
          <w:marBottom w:val="0"/>
          <w:divBdr>
            <w:top w:val="none" w:sz="0" w:space="0" w:color="auto"/>
            <w:left w:val="none" w:sz="0" w:space="0" w:color="auto"/>
            <w:bottom w:val="none" w:sz="0" w:space="0" w:color="auto"/>
            <w:right w:val="none" w:sz="0" w:space="0" w:color="auto"/>
          </w:divBdr>
        </w:div>
        <w:div w:id="749230519">
          <w:marLeft w:val="0"/>
          <w:marRight w:val="0"/>
          <w:marTop w:val="0"/>
          <w:marBottom w:val="0"/>
          <w:divBdr>
            <w:top w:val="none" w:sz="0" w:space="0" w:color="auto"/>
            <w:left w:val="none" w:sz="0" w:space="0" w:color="auto"/>
            <w:bottom w:val="none" w:sz="0" w:space="0" w:color="auto"/>
            <w:right w:val="none" w:sz="0" w:space="0" w:color="auto"/>
          </w:divBdr>
        </w:div>
        <w:div w:id="1577781236">
          <w:marLeft w:val="0"/>
          <w:marRight w:val="0"/>
          <w:marTop w:val="0"/>
          <w:marBottom w:val="0"/>
          <w:divBdr>
            <w:top w:val="none" w:sz="0" w:space="0" w:color="auto"/>
            <w:left w:val="none" w:sz="0" w:space="0" w:color="auto"/>
            <w:bottom w:val="none" w:sz="0" w:space="0" w:color="auto"/>
            <w:right w:val="none" w:sz="0" w:space="0" w:color="auto"/>
          </w:divBdr>
        </w:div>
        <w:div w:id="384840210">
          <w:marLeft w:val="0"/>
          <w:marRight w:val="0"/>
          <w:marTop w:val="0"/>
          <w:marBottom w:val="0"/>
          <w:divBdr>
            <w:top w:val="none" w:sz="0" w:space="0" w:color="auto"/>
            <w:left w:val="none" w:sz="0" w:space="0" w:color="auto"/>
            <w:bottom w:val="none" w:sz="0" w:space="0" w:color="auto"/>
            <w:right w:val="none" w:sz="0" w:space="0" w:color="auto"/>
          </w:divBdr>
        </w:div>
        <w:div w:id="165671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4" ma:contentTypeDescription="Creare un nuovo documento." ma:contentTypeScope="" ma:versionID="6d9a7817f4b83ae33b2f96386714f11f">
  <xsd:schema xmlns:xsd="http://www.w3.org/2001/XMLSchema" xmlns:xs="http://www.w3.org/2001/XMLSchema" xmlns:p="http://schemas.microsoft.com/office/2006/metadata/properties" xmlns:ns2="bac2e443-20b5-4354-b515-8fb0aab9c771" xmlns:ns3="9dea818b-d5ae-4724-bac1-4c6ec8578247" targetNamespace="http://schemas.microsoft.com/office/2006/metadata/properties" ma:root="true" ma:fieldsID="625713b10896c2956e473395ebf19146" ns2:_="" ns3:_="">
    <xsd:import namespace="bac2e443-20b5-4354-b515-8fb0aab9c771"/>
    <xsd:import namespace="9dea818b-d5ae-4724-bac1-4c6ec8578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a818b-d5ae-4724-bac1-4c6ec857824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0E594-57B4-4AEA-AF8F-64965BCC02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FA49E0-D5F8-4B15-B555-0C3CBA64314D}">
  <ds:schemaRefs>
    <ds:schemaRef ds:uri="http://schemas.microsoft.com/sharepoint/v3/contenttype/forms"/>
  </ds:schemaRefs>
</ds:datastoreItem>
</file>

<file path=customXml/itemProps3.xml><?xml version="1.0" encoding="utf-8"?>
<ds:datastoreItem xmlns:ds="http://schemas.openxmlformats.org/officeDocument/2006/customXml" ds:itemID="{33B599F7-8EFE-46A1-9899-006103456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9dea818b-d5ae-4724-bac1-4c6ec8578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49077C-EB58-4190-A0B1-5E2D5F5C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1684</Words>
  <Characters>9602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Dddddddddddddddddddddddddddddddddddddddddddddddddddddddddddddddddddddddddddddddddddddddddddddd</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Dddddddddddddddddddddddddddddddddddddddddddddddddddddddddddddddddddddddddddddddddddddddddddddd</dc:title>
  <dc:creator>Saatchi &amp; Saatchi SpA</dc:creator>
  <cp:lastModifiedBy>SURACE GIOVANNA</cp:lastModifiedBy>
  <cp:revision>10</cp:revision>
  <cp:lastPrinted>2022-02-07T14:00:00Z</cp:lastPrinted>
  <dcterms:created xsi:type="dcterms:W3CDTF">2022-07-20T08:19:00Z</dcterms:created>
  <dcterms:modified xsi:type="dcterms:W3CDTF">2023-11-10T07:21:00Z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