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t>Bando</w:t>
      </w:r>
      <w:r>
        <w:rPr>
          <w:spacing w:val="-1"/>
        </w:rPr>
        <w:t xml:space="preserve"> </w:t>
      </w:r>
      <w:r>
        <w:t>n.</w:t>
      </w:r>
      <w:r w:rsidR="00C62830">
        <w:t xml:space="preserve"> </w:t>
      </w:r>
      <w:r w:rsidR="00713207">
        <w:t>1</w:t>
      </w:r>
      <w:r w:rsidR="00A258FC">
        <w:t>5</w:t>
      </w:r>
      <w:r w:rsidR="00383FEB">
        <w:t>/2024</w:t>
      </w:r>
    </w:p>
    <w:p w:rsidR="002A0626" w:rsidRDefault="002A0626">
      <w:pPr>
        <w:pStyle w:val="Corpotesto"/>
        <w:spacing w:before="10"/>
        <w:ind w:left="0"/>
        <w:jc w:val="left"/>
        <w:rPr>
          <w:b/>
          <w:sz w:val="29"/>
        </w:rPr>
      </w:pPr>
    </w:p>
    <w:p w:rsidR="008920A0" w:rsidRDefault="008920A0" w:rsidP="008920A0">
      <w:pPr>
        <w:ind w:left="2474" w:right="3266" w:hanging="64"/>
        <w:jc w:val="center"/>
        <w:rPr>
          <w:b/>
          <w:sz w:val="24"/>
        </w:rPr>
      </w:pPr>
      <w:r>
        <w:rPr>
          <w:b/>
          <w:sz w:val="24"/>
        </w:rPr>
        <w:t xml:space="preserve">ISTITUTO REGINA ELENA (IRE) </w:t>
      </w:r>
    </w:p>
    <w:p w:rsidR="008920A0" w:rsidRDefault="008920A0" w:rsidP="008920A0">
      <w:pPr>
        <w:ind w:left="1440" w:right="3266" w:firstLine="970"/>
        <w:jc w:val="center"/>
        <w:rPr>
          <w:b/>
          <w:sz w:val="24"/>
        </w:rPr>
      </w:pPr>
      <w:bookmarkStart w:id="0" w:name="_GoBack"/>
      <w:bookmarkEnd w:id="0"/>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867386" w:rsidRPr="009C0F84" w:rsidRDefault="00496E7A" w:rsidP="009C0F84">
      <w:pPr>
        <w:spacing w:before="204" w:line="360" w:lineRule="auto"/>
        <w:ind w:left="112" w:right="904"/>
        <w:jc w:val="both"/>
        <w:rPr>
          <w:sz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6110D7" w:rsidRPr="006110D7">
        <w:rPr>
          <w:b/>
          <w:sz w:val="24"/>
        </w:rPr>
        <w:t>A</w:t>
      </w:r>
      <w:r w:rsidRPr="006110D7">
        <w:rPr>
          <w:sz w:val="24"/>
        </w:rPr>
        <w:t xml:space="preserve">, </w:t>
      </w:r>
      <w:r w:rsidR="00713207" w:rsidRPr="00713207">
        <w:rPr>
          <w:sz w:val="24"/>
        </w:rPr>
        <w:t xml:space="preserve">per lo svolgimento di attività </w:t>
      </w:r>
      <w:r w:rsidR="00732EA0">
        <w:rPr>
          <w:sz w:val="24"/>
        </w:rPr>
        <w:t>a</w:t>
      </w:r>
      <w:r w:rsidR="00713207" w:rsidRPr="00713207">
        <w:rPr>
          <w:sz w:val="24"/>
        </w:rPr>
        <w:t xml:space="preserve"> supporto </w:t>
      </w:r>
      <w:r w:rsidR="00732EA0" w:rsidRPr="00EE5AB5">
        <w:rPr>
          <w:rFonts w:cs="Calibri"/>
          <w:sz w:val="24"/>
          <w:szCs w:val="24"/>
        </w:rPr>
        <w:t xml:space="preserve">privacy </w:t>
      </w:r>
      <w:proofErr w:type="spellStart"/>
      <w:r w:rsidR="00732EA0" w:rsidRPr="00EE5AB5">
        <w:rPr>
          <w:rFonts w:cs="Calibri"/>
          <w:sz w:val="24"/>
          <w:szCs w:val="24"/>
        </w:rPr>
        <w:t>compliance</w:t>
      </w:r>
      <w:proofErr w:type="spellEnd"/>
      <w:r w:rsidR="00713207">
        <w:rPr>
          <w:sz w:val="24"/>
        </w:rPr>
        <w:t>, da far gravare</w:t>
      </w:r>
      <w:r w:rsidR="00713207" w:rsidRPr="0085134C">
        <w:rPr>
          <w:sz w:val="24"/>
        </w:rPr>
        <w:t xml:space="preserve"> </w:t>
      </w:r>
      <w:r w:rsidR="00713207">
        <w:rPr>
          <w:sz w:val="24"/>
        </w:rPr>
        <w:t>sul fondo Cod. IFO Sperimentazioni CTC dell’Istituto Regina Elena</w:t>
      </w:r>
      <w:r w:rsidR="00713207" w:rsidRPr="00713207">
        <w:t xml:space="preserve"> </w:t>
      </w:r>
      <w:r w:rsidR="00143413">
        <w:rPr>
          <w:sz w:val="24"/>
        </w:rPr>
        <w:t xml:space="preserve">del quale è responsabile </w:t>
      </w:r>
      <w:r w:rsidR="008920A0">
        <w:rPr>
          <w:sz w:val="24"/>
        </w:rPr>
        <w:t xml:space="preserve">il </w:t>
      </w:r>
      <w:r w:rsidR="00713207">
        <w:rPr>
          <w:sz w:val="24"/>
        </w:rPr>
        <w:t>Dr. Massimo Zeuli.</w:t>
      </w: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265399" w:rsidRDefault="00496E7A" w:rsidP="00713207">
      <w:pPr>
        <w:pBdr>
          <w:top w:val="nil"/>
          <w:left w:val="nil"/>
          <w:bottom w:val="nil"/>
          <w:right w:val="nil"/>
          <w:between w:val="nil"/>
        </w:pBdr>
        <w:spacing w:line="360" w:lineRule="auto"/>
        <w:ind w:right="1021" w:hanging="2"/>
        <w:jc w:val="both"/>
        <w:rPr>
          <w:sz w:val="24"/>
          <w:szCs w:val="24"/>
        </w:rPr>
      </w:pPr>
      <w:r w:rsidRPr="002F6070">
        <w:rPr>
          <w:b/>
          <w:sz w:val="24"/>
          <w:szCs w:val="24"/>
        </w:rPr>
        <w:t>Attività da svolgere:</w:t>
      </w:r>
      <w:r w:rsidR="006C0787" w:rsidRPr="006C0787">
        <w:t xml:space="preserve"> </w:t>
      </w:r>
      <w:r w:rsidR="00713207" w:rsidRPr="00713207">
        <w:rPr>
          <w:sz w:val="24"/>
          <w:szCs w:val="24"/>
        </w:rPr>
        <w:t xml:space="preserve">Supporto nell’attività di convenzionamento/negoziazione, nella revisione di convenzioni, contratti, nell’ambito degli studi clinici nazionali e internazionali promossi e non dall'Ente sotto il profilo della privacy </w:t>
      </w:r>
      <w:proofErr w:type="spellStart"/>
      <w:r w:rsidR="00713207" w:rsidRPr="00713207">
        <w:rPr>
          <w:sz w:val="24"/>
          <w:szCs w:val="24"/>
        </w:rPr>
        <w:t>compliance</w:t>
      </w:r>
      <w:proofErr w:type="spellEnd"/>
      <w:r w:rsidR="00713207" w:rsidRPr="00713207">
        <w:rPr>
          <w:sz w:val="24"/>
          <w:szCs w:val="24"/>
        </w:rPr>
        <w:t>, in conformità alla normativa domestica di cui al D.lgs. 2003/196 «Codice in materia di protezione dei dati personali»,  adeguata con D.lgs. 2018/101 alla normativa comunitaria di cui al Regolamento (UE) 2016/679 del Parlamento Europeo e del Consiglio del 27 aprile 2016 (“GDPR”), al supporto delle attività di ricerca;</w:t>
      </w:r>
    </w:p>
    <w:p w:rsidR="00713207" w:rsidRPr="00713207" w:rsidRDefault="00713207" w:rsidP="00713207">
      <w:pPr>
        <w:pBdr>
          <w:top w:val="nil"/>
          <w:left w:val="nil"/>
          <w:bottom w:val="nil"/>
          <w:right w:val="nil"/>
          <w:between w:val="nil"/>
        </w:pBdr>
        <w:spacing w:line="360" w:lineRule="auto"/>
        <w:ind w:right="1021" w:hanging="2"/>
        <w:jc w:val="both"/>
        <w:rPr>
          <w:sz w:val="24"/>
          <w:szCs w:val="24"/>
        </w:rPr>
      </w:pPr>
    </w:p>
    <w:p w:rsidR="002A0626" w:rsidRPr="006C0787" w:rsidRDefault="00496E7A" w:rsidP="00E82527">
      <w:pPr>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FF2808" w:rsidRPr="006C0787">
        <w:rPr>
          <w:sz w:val="24"/>
        </w:rPr>
        <w:t>18</w:t>
      </w:r>
      <w:r w:rsidR="009D4129" w:rsidRPr="006C0787">
        <w:rPr>
          <w:sz w:val="24"/>
        </w:rPr>
        <w:t>.000,00</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713207" w:rsidRPr="00713207" w:rsidRDefault="00496E7A" w:rsidP="00713207">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713207" w:rsidRPr="00713207">
        <w:rPr>
          <w:sz w:val="24"/>
          <w:szCs w:val="24"/>
        </w:rPr>
        <w:t>Laurea triennale e/o Laurea magistrale in Giurisprudenza o equipollente</w:t>
      </w:r>
    </w:p>
    <w:p w:rsidR="00855860" w:rsidRDefault="00713207" w:rsidP="00713207">
      <w:pPr>
        <w:pBdr>
          <w:top w:val="nil"/>
          <w:left w:val="nil"/>
          <w:bottom w:val="nil"/>
          <w:right w:val="nil"/>
          <w:between w:val="nil"/>
        </w:pBdr>
        <w:spacing w:line="360" w:lineRule="auto"/>
        <w:ind w:right="737"/>
        <w:rPr>
          <w:spacing w:val="1"/>
          <w:sz w:val="24"/>
          <w:szCs w:val="24"/>
        </w:rPr>
      </w:pPr>
      <w:r w:rsidRPr="00713207">
        <w:rPr>
          <w:sz w:val="24"/>
          <w:szCs w:val="24"/>
        </w:rPr>
        <w:t>Sarà considerato requisito preferenziale il conseguimento di Master in protezione dei dati</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867386" w:rsidRDefault="00496E7A"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713207" w:rsidRPr="00EE5AB5">
        <w:rPr>
          <w:rFonts w:cs="Calibri"/>
          <w:sz w:val="24"/>
          <w:szCs w:val="24"/>
        </w:rPr>
        <w:t>Competenza nella predisposizione ed analisi contrattualistica in ambito nazionale ed internazionale per gli aspetti privacy nell’ambito degli studi clinici. Conoscenza degli applicativi informatici più diffusi. Buona conoscenza della lingua inglese.</w:t>
      </w: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713207">
        <w:rPr>
          <w:spacing w:val="1"/>
          <w:sz w:val="24"/>
          <w:szCs w:val="24"/>
        </w:rPr>
        <w:t>la U.O.S.D. Servizio Amministrativo per la Ricerca (S.A.R.)</w:t>
      </w:r>
      <w:r w:rsidR="008920A0">
        <w:rPr>
          <w:spacing w:val="1"/>
          <w:sz w:val="24"/>
          <w:szCs w:val="24"/>
        </w:rPr>
        <w:t xml:space="preserve"> </w:t>
      </w:r>
      <w:r w:rsidR="004542E1">
        <w:rPr>
          <w:spacing w:val="1"/>
          <w:sz w:val="24"/>
        </w:rPr>
        <w:t xml:space="preserve">sotto la supervisione del Dott. </w:t>
      </w:r>
      <w:r w:rsidR="00713207">
        <w:rPr>
          <w:spacing w:val="1"/>
          <w:sz w:val="24"/>
        </w:rPr>
        <w:t>Ottavio Latini</w:t>
      </w:r>
      <w:r w:rsidR="00EC1735">
        <w:rPr>
          <w:spacing w:val="1"/>
          <w:sz w:val="24"/>
        </w:rPr>
        <w:t xml:space="preserve"> </w:t>
      </w:r>
      <w:r w:rsidR="00EC1735" w:rsidRPr="00265399">
        <w:rPr>
          <w:spacing w:val="1"/>
          <w:sz w:val="24"/>
        </w:rPr>
        <w:t xml:space="preserve">per tutta la durata del godimento della </w:t>
      </w:r>
      <w:r w:rsidR="00EC1735" w:rsidRPr="00265399">
        <w:rPr>
          <w:spacing w:val="1"/>
          <w:sz w:val="24"/>
        </w:rPr>
        <w:lastRenderedPageBreak/>
        <w:t>borsa medesima</w:t>
      </w:r>
      <w:r w:rsidR="00867386">
        <w:rPr>
          <w:spacing w:val="1"/>
          <w:sz w:val="24"/>
        </w:rPr>
        <w:t>.</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713207" w:rsidRPr="00713207" w:rsidRDefault="00713207" w:rsidP="00713207">
      <w:pPr>
        <w:pStyle w:val="Paragrafoelenco"/>
        <w:tabs>
          <w:tab w:val="left" w:pos="461"/>
        </w:tabs>
        <w:spacing w:line="360" w:lineRule="auto"/>
        <w:ind w:right="1899" w:firstLine="0"/>
        <w:rPr>
          <w:spacing w:val="1"/>
          <w:sz w:val="24"/>
          <w:szCs w:val="24"/>
        </w:rPr>
      </w:pPr>
      <w:r w:rsidRPr="00713207">
        <w:rPr>
          <w:spacing w:val="1"/>
          <w:sz w:val="24"/>
          <w:szCs w:val="24"/>
        </w:rPr>
        <w:t>Tutti gli allegati sopra indicati potranno essere scaricati al seguente link:</w:t>
      </w:r>
    </w:p>
    <w:p w:rsidR="00713207" w:rsidRPr="00723463" w:rsidRDefault="00532567" w:rsidP="00713207">
      <w:pPr>
        <w:pStyle w:val="Corpotesto"/>
        <w:spacing w:line="360" w:lineRule="auto"/>
        <w:ind w:left="460" w:right="1021"/>
        <w:rPr>
          <w:spacing w:val="1"/>
        </w:rPr>
      </w:pPr>
      <w:hyperlink r:id="rId8" w:history="1">
        <w:r w:rsidR="00713207" w:rsidRPr="0054699A">
          <w:rPr>
            <w:rStyle w:val="Collegamentoipertestuale"/>
            <w:spacing w:val="1"/>
          </w:rPr>
          <w:t>https://www.pa33.it//IFO/SchedeGeneriche/Detail/43235/44/132/SchedeGeneriche</w:t>
        </w:r>
      </w:hyperlink>
    </w:p>
    <w:p w:rsidR="00713207" w:rsidRPr="00E710E2" w:rsidRDefault="00713207" w:rsidP="00713207">
      <w:pPr>
        <w:pStyle w:val="Paragrafoelenco"/>
        <w:tabs>
          <w:tab w:val="left" w:pos="461"/>
        </w:tabs>
        <w:spacing w:line="360" w:lineRule="auto"/>
        <w:ind w:left="520" w:right="1899" w:firstLine="0"/>
        <w:rPr>
          <w:spacing w:val="1"/>
          <w:sz w:val="24"/>
        </w:rPr>
      </w:pPr>
    </w:p>
    <w:p w:rsidR="002F6070"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w:t>
      </w:r>
      <w:r w:rsidRPr="00E710E2">
        <w:rPr>
          <w:spacing w:val="1"/>
          <w:szCs w:val="22"/>
        </w:rPr>
        <w:lastRenderedPageBreak/>
        <w:t xml:space="preserve">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867386" w:rsidRPr="00E710E2" w:rsidRDefault="00867386" w:rsidP="00867386">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nella sezione  “</w:t>
      </w:r>
      <w:r w:rsidRPr="00512434">
        <w:rPr>
          <w:i/>
          <w:spacing w:val="1"/>
          <w:szCs w:val="22"/>
        </w:rPr>
        <w:t>Nu</w:t>
      </w:r>
      <w:r>
        <w:rPr>
          <w:i/>
          <w:spacing w:val="1"/>
          <w:szCs w:val="22"/>
        </w:rPr>
        <w:t xml:space="preserve">ova Amministrazione Trasparente”- </w:t>
      </w:r>
      <w:r w:rsidRPr="00512434">
        <w:rPr>
          <w:spacing w:val="1"/>
          <w:szCs w:val="22"/>
        </w:rPr>
        <w:t>seguendo il seguente concorso</w:t>
      </w:r>
      <w:r>
        <w:rPr>
          <w:i/>
          <w:spacing w:val="1"/>
          <w:szCs w:val="22"/>
        </w:rPr>
        <w:t xml:space="preserve">: </w:t>
      </w:r>
      <w:r w:rsidRPr="00E710E2">
        <w:rPr>
          <w:spacing w:val="1"/>
          <w:szCs w:val="22"/>
        </w:rPr>
        <w:t>“</w:t>
      </w:r>
      <w:r w:rsidRPr="00512434">
        <w:rPr>
          <w:i/>
          <w:spacing w:val="1"/>
          <w:szCs w:val="22"/>
        </w:rPr>
        <w:t>Chi siamo – Nuova Amministrazione Trasparente – Personale – Bandi di Concorso</w:t>
      </w:r>
      <w:r w:rsidRPr="00E710E2">
        <w:rPr>
          <w:spacing w:val="1"/>
          <w:szCs w:val="22"/>
        </w:rPr>
        <w:t>”.</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8920A0" w:rsidRPr="00867386" w:rsidRDefault="002F6070" w:rsidP="00867386">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lastRenderedPageBreak/>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w:t>
      </w:r>
      <w:r w:rsidRPr="00E710E2">
        <w:rPr>
          <w:spacing w:val="1"/>
          <w:szCs w:val="22"/>
        </w:rPr>
        <w:lastRenderedPageBreak/>
        <w:t>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lastRenderedPageBreak/>
        <w:t>Art. 13</w:t>
      </w:r>
    </w:p>
    <w:p w:rsidR="002F6070" w:rsidRPr="00EE2652"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B90CB1" w:rsidRDefault="00B90CB1" w:rsidP="002F6070">
      <w:pPr>
        <w:pStyle w:val="Corpotesto"/>
        <w:spacing w:line="360" w:lineRule="auto"/>
        <w:ind w:right="903"/>
        <w:jc w:val="center"/>
        <w:rPr>
          <w:b/>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2F6070">
      <w:pPr>
        <w:pStyle w:val="Corpotesto"/>
        <w:spacing w:line="360" w:lineRule="auto"/>
        <w:ind w:right="903"/>
        <w:rPr>
          <w:b/>
          <w:bCs/>
        </w:rPr>
      </w:pPr>
    </w:p>
    <w:p w:rsidR="00A258FC" w:rsidRDefault="00A258FC" w:rsidP="002F6070">
      <w:pPr>
        <w:pStyle w:val="Corpotesto"/>
        <w:spacing w:line="360" w:lineRule="auto"/>
        <w:ind w:right="903"/>
        <w:rPr>
          <w:b/>
          <w:bCs/>
        </w:rPr>
      </w:pPr>
    </w:p>
    <w:p w:rsidR="00A258FC" w:rsidRDefault="00A258FC" w:rsidP="002F6070">
      <w:pPr>
        <w:pStyle w:val="Corpotesto"/>
        <w:spacing w:line="360" w:lineRule="auto"/>
        <w:ind w:right="903"/>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A258FC">
        <w:rPr>
          <w:b/>
          <w:bCs/>
        </w:rPr>
        <w:t>04/04</w:t>
      </w:r>
      <w:r w:rsidR="00143413">
        <w:rPr>
          <w:b/>
          <w:bCs/>
        </w:rPr>
        <w:t>/2024</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D16FB7">
        <w:rPr>
          <w:b/>
          <w:bCs/>
        </w:rPr>
        <w:t>1</w:t>
      </w:r>
      <w:r w:rsidR="00A258FC">
        <w:rPr>
          <w:b/>
          <w:bCs/>
        </w:rPr>
        <w:t>9</w:t>
      </w:r>
      <w:r w:rsidR="00D16FB7">
        <w:rPr>
          <w:b/>
          <w:bCs/>
        </w:rPr>
        <w:t>/04</w:t>
      </w:r>
      <w:r w:rsidR="00143413">
        <w:rPr>
          <w:b/>
          <w:bCs/>
        </w:rPr>
        <w:t>/2024</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0">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Pr="00891880"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sectPr w:rsidR="00E119C8" w:rsidRPr="00891880" w:rsidSect="00E710E2">
      <w:headerReference w:type="default" r:id="rId11"/>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43413"/>
    <w:rsid w:val="00154F33"/>
    <w:rsid w:val="0016123D"/>
    <w:rsid w:val="00162CAF"/>
    <w:rsid w:val="001B1275"/>
    <w:rsid w:val="001E233F"/>
    <w:rsid w:val="00213B40"/>
    <w:rsid w:val="002269AE"/>
    <w:rsid w:val="00260C60"/>
    <w:rsid w:val="00265399"/>
    <w:rsid w:val="00272FB9"/>
    <w:rsid w:val="00276EA4"/>
    <w:rsid w:val="002823E5"/>
    <w:rsid w:val="002A0626"/>
    <w:rsid w:val="002F0FEB"/>
    <w:rsid w:val="002F6070"/>
    <w:rsid w:val="0036189C"/>
    <w:rsid w:val="00383FEB"/>
    <w:rsid w:val="003B03D2"/>
    <w:rsid w:val="003D1A95"/>
    <w:rsid w:val="00404D86"/>
    <w:rsid w:val="00413A74"/>
    <w:rsid w:val="00421700"/>
    <w:rsid w:val="004542E1"/>
    <w:rsid w:val="0049656C"/>
    <w:rsid w:val="00496E7A"/>
    <w:rsid w:val="004B51CD"/>
    <w:rsid w:val="005032BF"/>
    <w:rsid w:val="0050739C"/>
    <w:rsid w:val="00532567"/>
    <w:rsid w:val="005430C8"/>
    <w:rsid w:val="006110D7"/>
    <w:rsid w:val="0062604F"/>
    <w:rsid w:val="00627AA6"/>
    <w:rsid w:val="00645FFE"/>
    <w:rsid w:val="00653997"/>
    <w:rsid w:val="006A11C7"/>
    <w:rsid w:val="006A3498"/>
    <w:rsid w:val="006C0787"/>
    <w:rsid w:val="006C45C9"/>
    <w:rsid w:val="006E7169"/>
    <w:rsid w:val="006F2BFB"/>
    <w:rsid w:val="00713207"/>
    <w:rsid w:val="00732EA0"/>
    <w:rsid w:val="00767E57"/>
    <w:rsid w:val="007C21B5"/>
    <w:rsid w:val="007F04A0"/>
    <w:rsid w:val="008227DB"/>
    <w:rsid w:val="00850D1F"/>
    <w:rsid w:val="00855860"/>
    <w:rsid w:val="00867386"/>
    <w:rsid w:val="00891880"/>
    <w:rsid w:val="008920A0"/>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F1392"/>
    <w:rsid w:val="00A24F44"/>
    <w:rsid w:val="00A258FC"/>
    <w:rsid w:val="00A90F2C"/>
    <w:rsid w:val="00AA3717"/>
    <w:rsid w:val="00AD2436"/>
    <w:rsid w:val="00B06180"/>
    <w:rsid w:val="00B2215F"/>
    <w:rsid w:val="00B840C9"/>
    <w:rsid w:val="00B85CCD"/>
    <w:rsid w:val="00B90CB1"/>
    <w:rsid w:val="00B90E3E"/>
    <w:rsid w:val="00BD3243"/>
    <w:rsid w:val="00C05E73"/>
    <w:rsid w:val="00C46680"/>
    <w:rsid w:val="00C62830"/>
    <w:rsid w:val="00C87790"/>
    <w:rsid w:val="00CA16CC"/>
    <w:rsid w:val="00CC3DA0"/>
    <w:rsid w:val="00CE345F"/>
    <w:rsid w:val="00D16FB7"/>
    <w:rsid w:val="00D34784"/>
    <w:rsid w:val="00D50C73"/>
    <w:rsid w:val="00D5646F"/>
    <w:rsid w:val="00D87D99"/>
    <w:rsid w:val="00DB5D48"/>
    <w:rsid w:val="00DE021F"/>
    <w:rsid w:val="00E119C8"/>
    <w:rsid w:val="00E710E2"/>
    <w:rsid w:val="00E82527"/>
    <w:rsid w:val="00E859F8"/>
    <w:rsid w:val="00E9060E"/>
    <w:rsid w:val="00E913BE"/>
    <w:rsid w:val="00EC1735"/>
    <w:rsid w:val="00EC1C05"/>
    <w:rsid w:val="00EE2652"/>
    <w:rsid w:val="00EE5BF9"/>
    <w:rsid w:val="00F5610E"/>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1ED43"/>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33.it//IFO/SchedeGeneriche/Detail/43235/44/132/SchedeGenerich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239E9-49C9-43B2-AD7A-524EEA3B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2404</Words>
  <Characters>13706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FEDERICA MORONI</cp:lastModifiedBy>
  <cp:revision>113</cp:revision>
  <cp:lastPrinted>2023-03-07T08:32:00Z</cp:lastPrinted>
  <dcterms:created xsi:type="dcterms:W3CDTF">2022-02-17T08:43:00Z</dcterms:created>
  <dcterms:modified xsi:type="dcterms:W3CDTF">2024-04-03T13:32:00Z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