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6F" w:rsidRDefault="007A4E51" w:rsidP="00060D03">
      <w:pPr>
        <w:pStyle w:val="Default"/>
        <w:jc w:val="both"/>
        <w:rPr>
          <w:bCs/>
        </w:rPr>
      </w:pPr>
      <w:r w:rsidRPr="007A4E51">
        <w:rPr>
          <w:bCs/>
        </w:rPr>
        <w:t>Fornitura</w:t>
      </w:r>
      <w:r w:rsidR="002D6B0A">
        <w:rPr>
          <w:bCs/>
          <w:i/>
        </w:rPr>
        <w:t xml:space="preserve"> </w:t>
      </w:r>
      <w:r w:rsidR="00DA7846">
        <w:rPr>
          <w:b/>
          <w:bCs/>
        </w:rPr>
        <w:t>“</w:t>
      </w:r>
      <w:r w:rsidR="005B5C1B">
        <w:rPr>
          <w:b/>
          <w:bCs/>
          <w:i/>
        </w:rPr>
        <w:t>DM per procedure HIPEC_perfusione ipertermica intra-peritoneale</w:t>
      </w:r>
      <w:r w:rsidR="005E6D6F">
        <w:rPr>
          <w:bCs/>
        </w:rPr>
        <w:t xml:space="preserve"> </w:t>
      </w:r>
      <w:r w:rsidR="00DA7846">
        <w:rPr>
          <w:bCs/>
        </w:rPr>
        <w:t>“</w:t>
      </w:r>
      <w:r w:rsidR="005E6D6F">
        <w:rPr>
          <w:bCs/>
        </w:rPr>
        <w:t xml:space="preserve">occorrenti alla UOC </w:t>
      </w:r>
      <w:r w:rsidR="005B5C1B">
        <w:rPr>
          <w:bCs/>
        </w:rPr>
        <w:t xml:space="preserve">Chirurgia del Peritoneo </w:t>
      </w:r>
      <w:r w:rsidR="005E6D6F">
        <w:rPr>
          <w:bCs/>
        </w:rPr>
        <w:t xml:space="preserve">degli IFO per il periodo di </w:t>
      </w:r>
      <w:r w:rsidR="004524E8">
        <w:rPr>
          <w:bCs/>
        </w:rPr>
        <w:t>24 mesi</w:t>
      </w:r>
    </w:p>
    <w:p w:rsidR="005E6D6F" w:rsidRDefault="005E6D6F" w:rsidP="00060D03">
      <w:pPr>
        <w:pStyle w:val="Default"/>
        <w:jc w:val="both"/>
        <w:rPr>
          <w:bCs/>
        </w:rPr>
      </w:pPr>
    </w:p>
    <w:p w:rsidR="00060D03" w:rsidRPr="003A0A1B" w:rsidRDefault="00506023" w:rsidP="00060D03">
      <w:pPr>
        <w:pStyle w:val="Default"/>
        <w:jc w:val="both"/>
        <w:rPr>
          <w:b/>
        </w:rPr>
      </w:pPr>
      <w:r>
        <w:rPr>
          <w:bCs/>
        </w:rPr>
        <w:t xml:space="preserve"> 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5B5C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Con la presente manifesta interesse a partecipare alla procedura di selezione in oggetto, dichiarando sin da ora di essere in possesso dei requisiti di ordine generale</w:t>
      </w:r>
      <w:r w:rsidR="005B5C1B">
        <w:rPr>
          <w:rFonts w:ascii="Times New Roman" w:hAnsi="Times New Roman" w:cs="Times New Roman"/>
          <w:sz w:val="24"/>
          <w:szCs w:val="24"/>
        </w:rPr>
        <w:t xml:space="preserve"> ai sensi del D.Lgs</w:t>
      </w:r>
      <w:r w:rsidRPr="003A0A1B">
        <w:rPr>
          <w:rFonts w:ascii="Times New Roman" w:hAnsi="Times New Roman" w:cs="Times New Roman"/>
          <w:sz w:val="24"/>
          <w:szCs w:val="24"/>
        </w:rPr>
        <w:t>.</w:t>
      </w:r>
      <w:r w:rsidR="005B5C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B5C1B">
        <w:rPr>
          <w:rFonts w:ascii="Times New Roman" w:hAnsi="Times New Roman" w:cs="Times New Roman"/>
          <w:sz w:val="24"/>
          <w:szCs w:val="24"/>
        </w:rPr>
        <w:t>36/2023.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40" w:rsidRDefault="00471840" w:rsidP="00DA7846">
      <w:pPr>
        <w:spacing w:after="0" w:line="240" w:lineRule="auto"/>
      </w:pPr>
      <w:r>
        <w:separator/>
      </w:r>
    </w:p>
  </w:endnote>
  <w:endnote w:type="continuationSeparator" w:id="0">
    <w:p w:rsidR="00471840" w:rsidRDefault="00471840" w:rsidP="00DA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40" w:rsidRDefault="00471840" w:rsidP="00DA7846">
      <w:pPr>
        <w:spacing w:after="0" w:line="240" w:lineRule="auto"/>
      </w:pPr>
      <w:r>
        <w:separator/>
      </w:r>
    </w:p>
  </w:footnote>
  <w:footnote w:type="continuationSeparator" w:id="0">
    <w:p w:rsidR="00471840" w:rsidRDefault="00471840" w:rsidP="00DA7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D03"/>
    <w:rsid w:val="0021440C"/>
    <w:rsid w:val="002267DE"/>
    <w:rsid w:val="002A3DD3"/>
    <w:rsid w:val="002B166F"/>
    <w:rsid w:val="002D6B0A"/>
    <w:rsid w:val="004524E8"/>
    <w:rsid w:val="00471840"/>
    <w:rsid w:val="004E092F"/>
    <w:rsid w:val="00500EB6"/>
    <w:rsid w:val="00506023"/>
    <w:rsid w:val="005421F5"/>
    <w:rsid w:val="005B5C1B"/>
    <w:rsid w:val="005E6D6F"/>
    <w:rsid w:val="00635401"/>
    <w:rsid w:val="00662190"/>
    <w:rsid w:val="007161CE"/>
    <w:rsid w:val="00753CEA"/>
    <w:rsid w:val="00787A64"/>
    <w:rsid w:val="007A4E51"/>
    <w:rsid w:val="008D2040"/>
    <w:rsid w:val="008F472F"/>
    <w:rsid w:val="009819DF"/>
    <w:rsid w:val="00B447F5"/>
    <w:rsid w:val="00C07341"/>
    <w:rsid w:val="00C33E6F"/>
    <w:rsid w:val="00C64398"/>
    <w:rsid w:val="00CF1697"/>
    <w:rsid w:val="00D362A0"/>
    <w:rsid w:val="00DA7846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6E61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A7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846"/>
  </w:style>
  <w:style w:type="paragraph" w:styleId="Pidipagina">
    <w:name w:val="footer"/>
    <w:basedOn w:val="Normale"/>
    <w:link w:val="PidipaginaCarattere"/>
    <w:uiPriority w:val="99"/>
    <w:unhideWhenUsed/>
    <w:rsid w:val="00DA7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17</cp:revision>
  <dcterms:created xsi:type="dcterms:W3CDTF">2020-03-26T09:57:00Z</dcterms:created>
  <dcterms:modified xsi:type="dcterms:W3CDTF">2024-05-15T09:14:00Z</dcterms:modified>
</cp:coreProperties>
</file>